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73862A" w14:textId="77777777" w:rsidR="00BC43B9" w:rsidRDefault="00BC43B9">
      <w:pPr>
        <w:pStyle w:val="BasicParagraph"/>
        <w:rPr>
          <w:rFonts w:ascii="MinionPro-ItCapt" w:hAnsi="MinionPro-ItCapt" w:cs="MinionPro-ItCapt"/>
          <w:i/>
          <w:iCs/>
        </w:rPr>
      </w:pPr>
    </w:p>
    <w:p w14:paraId="3CEEE049" w14:textId="77777777" w:rsidR="00BC43B9" w:rsidRDefault="00BC43B9" w:rsidP="00BC43B9">
      <w:pPr>
        <w:pStyle w:val="Heading1"/>
        <w:rPr>
          <w:spacing w:val="35"/>
        </w:rPr>
      </w:pPr>
      <w:bookmarkStart w:id="0" w:name="_Toc304101320"/>
      <w:bookmarkStart w:id="1" w:name="_Toc311802007"/>
      <w:r>
        <w:rPr>
          <w:spacing w:val="35"/>
        </w:rPr>
        <w:t>Torres Strait Protected Zone Joint Authority</w:t>
      </w:r>
      <w:bookmarkEnd w:id="0"/>
      <w:bookmarkEnd w:id="1"/>
    </w:p>
    <w:p w14:paraId="331F2112" w14:textId="77777777" w:rsidR="00BC43B9" w:rsidRPr="007E69D7" w:rsidRDefault="00BC43B9" w:rsidP="00BC43B9">
      <w:pPr>
        <w:pStyle w:val="Heading2"/>
        <w:rPr>
          <w:i w:val="0"/>
        </w:rPr>
      </w:pPr>
      <w:bookmarkStart w:id="2" w:name="_Toc304101321"/>
      <w:bookmarkStart w:id="3" w:name="_Toc311802008"/>
      <w:r w:rsidRPr="00AB555D">
        <w:t xml:space="preserve">Torres Strait Fisheries Act 1984 </w:t>
      </w:r>
      <w:r w:rsidRPr="007E69D7">
        <w:rPr>
          <w:i w:val="0"/>
        </w:rPr>
        <w:t>(Commonwealth)</w:t>
      </w:r>
      <w:bookmarkEnd w:id="2"/>
      <w:bookmarkEnd w:id="3"/>
    </w:p>
    <w:p w14:paraId="4C446D21" w14:textId="77777777" w:rsidR="00BC43B9" w:rsidRDefault="00BC43B9">
      <w:pPr>
        <w:pStyle w:val="Titletext2Headings"/>
      </w:pPr>
    </w:p>
    <w:p w14:paraId="781B70AA" w14:textId="77777777" w:rsidR="00BC43B9" w:rsidRDefault="00BC43B9">
      <w:pPr>
        <w:pStyle w:val="Titletext2Headings"/>
      </w:pPr>
    </w:p>
    <w:p w14:paraId="4A68960D" w14:textId="33DDA75E" w:rsidR="00BC43B9" w:rsidRDefault="00BC43B9" w:rsidP="00BC43B9">
      <w:pPr>
        <w:pStyle w:val="BasicParagraph"/>
      </w:pPr>
      <w:r>
        <w:t>ANNUAL REPORT</w:t>
      </w:r>
      <w:r w:rsidR="00A2630A">
        <w:t xml:space="preserve"> </w:t>
      </w:r>
      <w:r>
        <w:t>FOR THE FINANCIAL YEARS</w:t>
      </w:r>
    </w:p>
    <w:p w14:paraId="295153C8" w14:textId="77777777" w:rsidR="00BC43B9" w:rsidRDefault="00BC43B9" w:rsidP="00BC43B9">
      <w:pPr>
        <w:pStyle w:val="BasicParagraph"/>
      </w:pPr>
      <w:r>
        <w:t>1 JULY 2011 TO 30 JUNE 2012</w:t>
      </w:r>
    </w:p>
    <w:p w14:paraId="3007D814" w14:textId="77777777" w:rsidR="00BC43B9" w:rsidRDefault="00BC43B9" w:rsidP="00BC43B9">
      <w:pPr>
        <w:pStyle w:val="BasicParagraph"/>
      </w:pPr>
      <w:r>
        <w:t>1 JULY 2012 TO 30 JUNE 2013</w:t>
      </w:r>
    </w:p>
    <w:p w14:paraId="37F9487D" w14:textId="77777777" w:rsidR="00BC43B9" w:rsidRDefault="00BC43B9" w:rsidP="00BC43B9">
      <w:pPr>
        <w:pStyle w:val="BasicParagraph"/>
      </w:pPr>
      <w:r>
        <w:t>1 JULY 2013 TO 30 JUNE 2014</w:t>
      </w:r>
    </w:p>
    <w:p w14:paraId="715EB95A" w14:textId="77777777" w:rsidR="00BC43B9" w:rsidRDefault="00BC43B9" w:rsidP="00BC43B9">
      <w:pPr>
        <w:pStyle w:val="BasicParagraph"/>
      </w:pPr>
      <w:r>
        <w:t>PRESENTED TO PARLIAMENT PURSUANT TO SECTION 41 OF THE ACT</w:t>
      </w:r>
    </w:p>
    <w:p w14:paraId="59F998A5" w14:textId="77777777" w:rsidR="00BC43B9" w:rsidRDefault="00BC43B9">
      <w:pPr>
        <w:pStyle w:val="Titletext3Headings"/>
        <w:sectPr w:rsidR="00BC43B9">
          <w:pgSz w:w="12240" w:h="15840"/>
          <w:pgMar w:top="720" w:right="720" w:bottom="720" w:left="720" w:header="720" w:footer="720" w:gutter="0"/>
          <w:cols w:space="720"/>
          <w:noEndnote/>
        </w:sectPr>
      </w:pPr>
    </w:p>
    <w:p w14:paraId="5761E1F5" w14:textId="77777777" w:rsidR="00CA5427" w:rsidRDefault="00CA5427">
      <w:pPr>
        <w:pStyle w:val="Titletext3Headings"/>
      </w:pPr>
    </w:p>
    <w:p w14:paraId="6126630C" w14:textId="5714B70C" w:rsidR="00CA5427" w:rsidRDefault="00CA5427">
      <w:pPr>
        <w:pStyle w:val="Titletext3Heading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672"/>
        <w:gridCol w:w="3672"/>
      </w:tblGrid>
      <w:tr w:rsidR="007E69D7" w14:paraId="6A9F5FB4" w14:textId="77777777" w:rsidTr="007E69D7">
        <w:tc>
          <w:tcPr>
            <w:tcW w:w="3672" w:type="dxa"/>
          </w:tcPr>
          <w:p w14:paraId="05406B2D" w14:textId="50BF3CEC" w:rsidR="007E69D7" w:rsidRDefault="007E69D7" w:rsidP="006C600D">
            <w:pPr>
              <w:pStyle w:val="Titletext2Headings"/>
              <w:jc w:val="left"/>
            </w:pPr>
            <w:bookmarkStart w:id="4" w:name="_Toc311802009"/>
            <w:r>
              <w:rPr>
                <w:noProof/>
                <w:lang w:val="en-AU" w:eastAsia="en-AU"/>
              </w:rPr>
              <w:drawing>
                <wp:inline distT="0" distB="0" distL="0" distR="0" wp14:anchorId="53910359" wp14:editId="7D3A5075">
                  <wp:extent cx="600075" cy="828675"/>
                  <wp:effectExtent l="0" t="0" r="9525" b="9525"/>
                  <wp:docPr id="1" name="Picture 1" descr="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828675"/>
                          </a:xfrm>
                          <a:prstGeom prst="rect">
                            <a:avLst/>
                          </a:prstGeom>
                          <a:noFill/>
                          <a:ln>
                            <a:noFill/>
                          </a:ln>
                        </pic:spPr>
                      </pic:pic>
                    </a:graphicData>
                  </a:graphic>
                </wp:inline>
              </w:drawing>
            </w:r>
          </w:p>
        </w:tc>
        <w:tc>
          <w:tcPr>
            <w:tcW w:w="3672" w:type="dxa"/>
          </w:tcPr>
          <w:p w14:paraId="135C4044" w14:textId="19A4EAC0" w:rsidR="007E69D7" w:rsidRDefault="007E69D7" w:rsidP="006C600D">
            <w:pPr>
              <w:pStyle w:val="Titletext2Headings"/>
              <w:jc w:val="left"/>
            </w:pPr>
            <w:r>
              <w:rPr>
                <w:noProof/>
                <w:lang w:val="en-AU" w:eastAsia="en-AU"/>
              </w:rPr>
              <w:drawing>
                <wp:inline distT="0" distB="0" distL="0" distR="0" wp14:anchorId="66CE9081" wp14:editId="1D8A8D04">
                  <wp:extent cx="1343025" cy="762000"/>
                  <wp:effectExtent l="0" t="0" r="9525" b="0"/>
                  <wp:docPr id="2" name="Picture 2" descr="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762000"/>
                          </a:xfrm>
                          <a:prstGeom prst="rect">
                            <a:avLst/>
                          </a:prstGeom>
                          <a:noFill/>
                          <a:ln>
                            <a:noFill/>
                          </a:ln>
                        </pic:spPr>
                      </pic:pic>
                    </a:graphicData>
                  </a:graphic>
                </wp:inline>
              </w:drawing>
            </w:r>
          </w:p>
        </w:tc>
        <w:tc>
          <w:tcPr>
            <w:tcW w:w="3672" w:type="dxa"/>
          </w:tcPr>
          <w:p w14:paraId="551A3CE7" w14:textId="4C1EADE1" w:rsidR="007E69D7" w:rsidRDefault="007E69D7" w:rsidP="006C600D">
            <w:pPr>
              <w:pStyle w:val="Titletext2Headings"/>
              <w:jc w:val="left"/>
            </w:pPr>
            <w:r>
              <w:rPr>
                <w:noProof/>
                <w:lang w:val="en-AU" w:eastAsia="en-AU"/>
              </w:rPr>
              <w:drawing>
                <wp:inline distT="0" distB="0" distL="0" distR="0" wp14:anchorId="50017EBB" wp14:editId="6467BEA6">
                  <wp:extent cx="1228725" cy="485775"/>
                  <wp:effectExtent l="0" t="0" r="9525" b="9525"/>
                  <wp:docPr id="3" name="Picture 3" descr="joes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es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485775"/>
                          </a:xfrm>
                          <a:prstGeom prst="rect">
                            <a:avLst/>
                          </a:prstGeom>
                          <a:noFill/>
                          <a:ln>
                            <a:noFill/>
                          </a:ln>
                        </pic:spPr>
                      </pic:pic>
                    </a:graphicData>
                  </a:graphic>
                </wp:inline>
              </w:drawing>
            </w:r>
          </w:p>
        </w:tc>
      </w:tr>
      <w:tr w:rsidR="007E69D7" w14:paraId="723D3A74" w14:textId="77777777" w:rsidTr="007E69D7">
        <w:tc>
          <w:tcPr>
            <w:tcW w:w="3672" w:type="dxa"/>
          </w:tcPr>
          <w:p w14:paraId="0D1C1E68" w14:textId="77777777" w:rsidR="007E69D7" w:rsidRDefault="007E69D7" w:rsidP="007E69D7">
            <w:pPr>
              <w:pStyle w:val="Titletext3Headings"/>
            </w:pPr>
            <w:r>
              <w:t xml:space="preserve">Senator the Hon. Anne Ruston </w:t>
            </w:r>
          </w:p>
          <w:p w14:paraId="0AC73AB9" w14:textId="77777777" w:rsidR="007E69D7" w:rsidRDefault="007E69D7" w:rsidP="007E69D7">
            <w:pPr>
              <w:pStyle w:val="Titletext3Headings"/>
            </w:pPr>
            <w:r>
              <w:t>Parliamentary Secretary to the Minister for Agriculture and Water Resources</w:t>
            </w:r>
          </w:p>
          <w:p w14:paraId="182494DD" w14:textId="77777777" w:rsidR="007E69D7" w:rsidRDefault="007E69D7" w:rsidP="007E69D7">
            <w:pPr>
              <w:pStyle w:val="Titletext3Headings"/>
            </w:pPr>
            <w:r>
              <w:t>Chair of the Protected Zone Joint Authority</w:t>
            </w:r>
          </w:p>
          <w:p w14:paraId="4E6FAAF7" w14:textId="77777777" w:rsidR="007E69D7" w:rsidRDefault="007E69D7" w:rsidP="007E69D7">
            <w:pPr>
              <w:pStyle w:val="Titletext3Headings"/>
            </w:pPr>
            <w:r>
              <w:t>Parliament House</w:t>
            </w:r>
          </w:p>
          <w:p w14:paraId="7F276AE8" w14:textId="055EA2E1" w:rsidR="007E69D7" w:rsidRDefault="007E69D7" w:rsidP="007E69D7">
            <w:pPr>
              <w:pStyle w:val="Titletext3Headings"/>
            </w:pPr>
            <w:r>
              <w:t>CANBERRA  ACT  2600</w:t>
            </w:r>
          </w:p>
        </w:tc>
        <w:tc>
          <w:tcPr>
            <w:tcW w:w="3672" w:type="dxa"/>
          </w:tcPr>
          <w:p w14:paraId="13C8B577" w14:textId="77777777" w:rsidR="007E69D7" w:rsidRDefault="007E69D7" w:rsidP="007E69D7">
            <w:pPr>
              <w:pStyle w:val="Titletext3Headings"/>
            </w:pPr>
            <w:r>
              <w:t>The Hon. Bill Byrne MP</w:t>
            </w:r>
          </w:p>
          <w:p w14:paraId="15E641C4" w14:textId="77777777" w:rsidR="007E69D7" w:rsidRDefault="007E69D7" w:rsidP="007E69D7">
            <w:pPr>
              <w:pStyle w:val="Titletext3Headings"/>
            </w:pPr>
            <w:r>
              <w:t>Queensland Minister for Agriculture and Fisheries and Minister for Sport and Racing</w:t>
            </w:r>
          </w:p>
          <w:p w14:paraId="3D75C423" w14:textId="77777777" w:rsidR="007E69D7" w:rsidRDefault="007E69D7" w:rsidP="007E69D7">
            <w:pPr>
              <w:pStyle w:val="Titletext3Headings"/>
            </w:pPr>
            <w:r>
              <w:t>Member of the Protected Zone Joint Authority</w:t>
            </w:r>
          </w:p>
          <w:p w14:paraId="69F23493" w14:textId="77777777" w:rsidR="007E69D7" w:rsidRDefault="007E69D7" w:rsidP="007E69D7">
            <w:pPr>
              <w:pStyle w:val="Titletext3Headings"/>
            </w:pPr>
            <w:r>
              <w:t>Parliament House</w:t>
            </w:r>
          </w:p>
          <w:p w14:paraId="263D436A" w14:textId="43D60A87" w:rsidR="007E69D7" w:rsidRDefault="007E69D7" w:rsidP="007E69D7">
            <w:pPr>
              <w:pStyle w:val="Titletext3Headings"/>
            </w:pPr>
            <w:r>
              <w:t>BRISBANE  QLD  4000</w:t>
            </w:r>
          </w:p>
        </w:tc>
        <w:tc>
          <w:tcPr>
            <w:tcW w:w="3672" w:type="dxa"/>
          </w:tcPr>
          <w:p w14:paraId="60681EFD" w14:textId="77777777" w:rsidR="007E69D7" w:rsidRDefault="007E69D7" w:rsidP="007E69D7">
            <w:pPr>
              <w:pStyle w:val="Titletext3Headings"/>
            </w:pPr>
            <w:r>
              <w:t>Mr Joseph Elu AO</w:t>
            </w:r>
          </w:p>
          <w:p w14:paraId="1579C447" w14:textId="77777777" w:rsidR="007E69D7" w:rsidRDefault="007E69D7" w:rsidP="007E69D7">
            <w:pPr>
              <w:pStyle w:val="Titletext3Headings"/>
            </w:pPr>
            <w:r>
              <w:t xml:space="preserve">Chair of the Torres Strait Regional Authority </w:t>
            </w:r>
          </w:p>
          <w:p w14:paraId="7B6B8EA3" w14:textId="77777777" w:rsidR="007E69D7" w:rsidRDefault="007E69D7" w:rsidP="007E69D7">
            <w:pPr>
              <w:pStyle w:val="Titletext3Headings"/>
            </w:pPr>
            <w:r>
              <w:t xml:space="preserve">Member of the Protected Zone Joint Authority </w:t>
            </w:r>
          </w:p>
          <w:p w14:paraId="684C01EB" w14:textId="77777777" w:rsidR="007E69D7" w:rsidRDefault="007E69D7" w:rsidP="007E69D7">
            <w:pPr>
              <w:pStyle w:val="Titletext3Headings"/>
            </w:pPr>
            <w:r>
              <w:t xml:space="preserve">PO Box 261 </w:t>
            </w:r>
          </w:p>
          <w:p w14:paraId="46F27434" w14:textId="77777777" w:rsidR="007E69D7" w:rsidRDefault="007E69D7" w:rsidP="007E69D7">
            <w:pPr>
              <w:pStyle w:val="Titletext3Headings"/>
            </w:pPr>
            <w:r>
              <w:t>THURSDAY ISLAND</w:t>
            </w:r>
          </w:p>
          <w:p w14:paraId="174FFA2C" w14:textId="1A9B504E" w:rsidR="007E69D7" w:rsidRDefault="007E69D7" w:rsidP="007E69D7">
            <w:pPr>
              <w:pStyle w:val="Titletext3Headings"/>
            </w:pPr>
            <w:r>
              <w:t>QLD  4875</w:t>
            </w:r>
          </w:p>
        </w:tc>
      </w:tr>
    </w:tbl>
    <w:p w14:paraId="68B4C392" w14:textId="77777777" w:rsidR="006C600D" w:rsidRDefault="006C600D" w:rsidP="006C600D">
      <w:pPr>
        <w:pStyle w:val="Titletext2Headings"/>
        <w:jc w:val="left"/>
      </w:pPr>
      <w:r>
        <w:br w:type="page"/>
      </w:r>
    </w:p>
    <w:p w14:paraId="290A806C" w14:textId="77777777" w:rsidR="00BC43B9" w:rsidRDefault="00BC43B9">
      <w:pPr>
        <w:pStyle w:val="H1Headings"/>
      </w:pPr>
      <w:r>
        <w:lastRenderedPageBreak/>
        <w:t>ACKNOWLEDGMENTS</w:t>
      </w:r>
      <w:bookmarkEnd w:id="4"/>
    </w:p>
    <w:p w14:paraId="12ED8614" w14:textId="77777777" w:rsidR="00BC43B9" w:rsidRDefault="00BC43B9" w:rsidP="00CD63ED">
      <w:pPr>
        <w:pStyle w:val="TextnewfontTextandBullets"/>
      </w:pPr>
      <w:r>
        <w:t>The Protected Zone Joint Authority gratefully acknowledges the late Lindsay Wilson for permission to use drawings of traditional Torres Strait artefacts and other objects in this Annual Report series from the publications “</w:t>
      </w:r>
      <w:proofErr w:type="spellStart"/>
      <w:r>
        <w:rPr>
          <w:rStyle w:val="TextItalicnewfont"/>
        </w:rPr>
        <w:t>Thalilgaw</w:t>
      </w:r>
      <w:proofErr w:type="spellEnd"/>
      <w:r>
        <w:rPr>
          <w:rStyle w:val="TextItalicnewfont"/>
        </w:rPr>
        <w:t xml:space="preserve"> </w:t>
      </w:r>
      <w:proofErr w:type="spellStart"/>
      <w:r>
        <w:rPr>
          <w:rStyle w:val="TextItalicnewfont"/>
        </w:rPr>
        <w:t>emeret</w:t>
      </w:r>
      <w:proofErr w:type="spellEnd"/>
      <w:r>
        <w:rPr>
          <w:rStyle w:val="TextItalicnewfont"/>
        </w:rPr>
        <w:t xml:space="preserve"> </w:t>
      </w:r>
      <w:proofErr w:type="spellStart"/>
      <w:r>
        <w:rPr>
          <w:rStyle w:val="TextItalicnewfont"/>
        </w:rPr>
        <w:t>lu</w:t>
      </w:r>
      <w:proofErr w:type="spellEnd"/>
      <w:r>
        <w:rPr>
          <w:rStyle w:val="TextItalicnewfont"/>
        </w:rPr>
        <w:t>, a handbook of traditional Torres Strait Islands material culture</w:t>
      </w:r>
      <w:r>
        <w:t>” and “</w:t>
      </w:r>
      <w:proofErr w:type="spellStart"/>
      <w:r>
        <w:rPr>
          <w:rStyle w:val="TextItalicnewfont"/>
        </w:rPr>
        <w:t>Kerkar</w:t>
      </w:r>
      <w:proofErr w:type="spellEnd"/>
      <w:r>
        <w:rPr>
          <w:rStyle w:val="TextItalicnewfont"/>
        </w:rPr>
        <w:t xml:space="preserve"> </w:t>
      </w:r>
      <w:proofErr w:type="spellStart"/>
      <w:r>
        <w:rPr>
          <w:rStyle w:val="TextItalicnewfont"/>
        </w:rPr>
        <w:t>lu</w:t>
      </w:r>
      <w:proofErr w:type="spellEnd"/>
      <w:r>
        <w:rPr>
          <w:rStyle w:val="TextItalicnewfont"/>
        </w:rPr>
        <w:t>: contemporary artefacts of the Torres Strait Islanders</w:t>
      </w:r>
      <w:r>
        <w:t>”.</w:t>
      </w:r>
    </w:p>
    <w:p w14:paraId="3D3D74BF" w14:textId="77777777" w:rsidR="00BC43B9" w:rsidRDefault="00BC43B9" w:rsidP="00CD63ED">
      <w:pPr>
        <w:pStyle w:val="TextnewfontTextandBullets"/>
      </w:pPr>
      <w:r>
        <w:t>© Commonwealth of Australia 2015</w:t>
      </w:r>
    </w:p>
    <w:p w14:paraId="79B4A829" w14:textId="77777777" w:rsidR="00BC43B9" w:rsidRDefault="00BC43B9" w:rsidP="00CD63ED">
      <w:pPr>
        <w:pStyle w:val="TextnewfontTextandBullets"/>
      </w:pPr>
      <w:r>
        <w:t xml:space="preserve">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Attorney-General’s Department, Robert Garran Offices, National Circuit, Barton ACT 2600 or posted at: </w:t>
      </w:r>
      <w:hyperlink r:id="rId11" w:history="1">
        <w:r w:rsidR="00CA5427" w:rsidRPr="00CA5427">
          <w:rPr>
            <w:rStyle w:val="Hyperlink"/>
          </w:rPr>
          <w:t>www.ag.gov.au/cca</w:t>
        </w:r>
      </w:hyperlink>
    </w:p>
    <w:p w14:paraId="22A438DD" w14:textId="77777777" w:rsidR="00BC43B9" w:rsidRDefault="00BC43B9" w:rsidP="00CD63ED">
      <w:pPr>
        <w:pStyle w:val="TextnewfontTextandBullets"/>
      </w:pPr>
      <w:r>
        <w:t>ISSN 0819-1050 (Print)</w:t>
      </w:r>
      <w:r>
        <w:br/>
        <w:t>ISSN 1835-7261 (Online)</w:t>
      </w:r>
    </w:p>
    <w:p w14:paraId="11263574" w14:textId="7176C585" w:rsidR="00BC43B9" w:rsidRDefault="00BC43B9" w:rsidP="00CD63ED">
      <w:pPr>
        <w:pStyle w:val="TextnewfontTextandBullets"/>
      </w:pPr>
      <w:r>
        <w:t xml:space="preserve">PZJA annual reports are available at: </w:t>
      </w:r>
      <w:r>
        <w:br/>
      </w:r>
      <w:hyperlink r:id="rId12" w:history="1">
        <w:r w:rsidR="009B7259" w:rsidRPr="00105C6A">
          <w:rPr>
            <w:rStyle w:val="Hyperlink"/>
          </w:rPr>
          <w:t>www.pzja.gov.au/resources/publications/annual-reports</w:t>
        </w:r>
      </w:hyperlink>
    </w:p>
    <w:p w14:paraId="01DD5B57" w14:textId="77777777" w:rsidR="00BC43B9" w:rsidRDefault="00BC43B9" w:rsidP="00CD63ED">
      <w:pPr>
        <w:pStyle w:val="TextnewfontTextandBullets"/>
      </w:pPr>
      <w:r>
        <w:t>Published by the Australian Fisheries Management Authority on behalf of the Protected Zone Joint Authority</w:t>
      </w:r>
    </w:p>
    <w:p w14:paraId="2405D4ED" w14:textId="77777777" w:rsidR="00BC43B9" w:rsidRDefault="00BC43B9" w:rsidP="00CD63ED">
      <w:pPr>
        <w:pStyle w:val="TextnewfontTextandBullets"/>
      </w:pPr>
      <w:r>
        <w:t>Contact officer: Cate Coddington</w:t>
      </w:r>
    </w:p>
    <w:p w14:paraId="0EC6440C" w14:textId="77777777" w:rsidR="00BC43B9" w:rsidRDefault="00BC43B9" w:rsidP="00CD63ED">
      <w:pPr>
        <w:pStyle w:val="TextnewfontTextandBullets"/>
      </w:pPr>
      <w:r>
        <w:t xml:space="preserve">Australian Fisheries Management Authority </w:t>
      </w:r>
      <w:r>
        <w:br/>
        <w:t>Box 7051</w:t>
      </w:r>
      <w:r>
        <w:br/>
        <w:t>Canberra Business Centre ACT 2610</w:t>
      </w:r>
      <w:r>
        <w:br/>
        <w:t xml:space="preserve">email: </w:t>
      </w:r>
      <w:hyperlink r:id="rId13" w:history="1">
        <w:r w:rsidRPr="00BC43B9">
          <w:rPr>
            <w:rStyle w:val="Hyperlink"/>
          </w:rPr>
          <w:t>info@afma.gov.au</w:t>
        </w:r>
      </w:hyperlink>
    </w:p>
    <w:p w14:paraId="672D3076" w14:textId="77777777" w:rsidR="00BC43B9" w:rsidRDefault="00BC43B9" w:rsidP="00CD63ED">
      <w:pPr>
        <w:pStyle w:val="TextnewfontTextandBullets"/>
      </w:pPr>
      <w:r>
        <w:t>ABN 81 098 497 517</w:t>
      </w:r>
    </w:p>
    <w:p w14:paraId="4BA9103C" w14:textId="1016F4B2" w:rsidR="00BC43B9" w:rsidRDefault="00BC43B9" w:rsidP="00CD63ED">
      <w:pPr>
        <w:pStyle w:val="TextnewfontTextandBullets"/>
      </w:pPr>
      <w:r>
        <w:rPr>
          <w:rStyle w:val="TextBoldnewfont"/>
        </w:rPr>
        <w:t>Agency websites</w:t>
      </w:r>
      <w:proofErr w:type="gramStart"/>
      <w:r>
        <w:rPr>
          <w:rStyle w:val="TextBoldnewfont"/>
        </w:rPr>
        <w:t>:</w:t>
      </w:r>
      <w:proofErr w:type="gramEnd"/>
      <w:r>
        <w:rPr>
          <w:rStyle w:val="TextBoldnewfont"/>
        </w:rPr>
        <w:br/>
      </w:r>
      <w:r>
        <w:t xml:space="preserve">PZJA: </w:t>
      </w:r>
      <w:hyperlink r:id="rId14" w:history="1">
        <w:r w:rsidRPr="00BC43B9">
          <w:rPr>
            <w:rStyle w:val="Hyperlink"/>
          </w:rPr>
          <w:t>www.pzja.gov.au</w:t>
        </w:r>
      </w:hyperlink>
      <w:r>
        <w:br/>
        <w:t xml:space="preserve">Australian Fisheries Management Authority website: </w:t>
      </w:r>
      <w:r>
        <w:br/>
      </w:r>
      <w:hyperlink r:id="rId15" w:history="1">
        <w:r w:rsidRPr="00BC43B9">
          <w:rPr>
            <w:rStyle w:val="Hyperlink"/>
          </w:rPr>
          <w:t>www.afma.gov.au</w:t>
        </w:r>
      </w:hyperlink>
      <w:r>
        <w:br/>
        <w:t xml:space="preserve">Fisheries Queensland: </w:t>
      </w:r>
      <w:hyperlink r:id="rId16" w:history="1">
        <w:r w:rsidRPr="00BC43B9">
          <w:rPr>
            <w:rStyle w:val="Hyperlink"/>
          </w:rPr>
          <w:t>www.daff.qld.gov.au/fisheries</w:t>
        </w:r>
      </w:hyperlink>
      <w:r>
        <w:br/>
        <w:t xml:space="preserve">Torres Strait Regional Authority: </w:t>
      </w:r>
      <w:hyperlink r:id="rId17" w:history="1">
        <w:r w:rsidR="009B7259" w:rsidRPr="00105C6A">
          <w:rPr>
            <w:rStyle w:val="Hyperlink"/>
          </w:rPr>
          <w:t>www.tsra.gov.au</w:t>
        </w:r>
      </w:hyperlink>
    </w:p>
    <w:p w14:paraId="47DE78CB" w14:textId="77777777" w:rsidR="006C600D" w:rsidRDefault="006C600D">
      <w:pPr>
        <w:rPr>
          <w:rFonts w:cs="Futura-Bold"/>
          <w:b/>
          <w:bCs/>
          <w:caps/>
          <w:color w:val="000000"/>
          <w:spacing w:val="15"/>
          <w:sz w:val="30"/>
          <w:szCs w:val="30"/>
          <w:lang w:val="en-GB"/>
        </w:rPr>
      </w:pPr>
      <w:bookmarkStart w:id="5" w:name="_Toc311802010"/>
      <w:r>
        <w:br w:type="page"/>
      </w:r>
    </w:p>
    <w:p w14:paraId="2FE0A0D2" w14:textId="79BFA309" w:rsidR="00BC43B9" w:rsidRDefault="00BC43B9">
      <w:pPr>
        <w:pStyle w:val="H1Headings"/>
      </w:pPr>
      <w:r>
        <w:lastRenderedPageBreak/>
        <w:t>TABLE OF CONTENTS</w:t>
      </w:r>
      <w:bookmarkEnd w:id="5"/>
    </w:p>
    <w:p w14:paraId="5790DECE" w14:textId="48539B52" w:rsidR="00C81530" w:rsidRPr="00493CFA" w:rsidRDefault="00C81530" w:rsidP="006C600D">
      <w:pPr>
        <w:pStyle w:val="TOC10"/>
        <w:tabs>
          <w:tab w:val="right" w:pos="10790"/>
        </w:tabs>
        <w:rPr>
          <w:rFonts w:eastAsia="MS Mincho"/>
          <w:b/>
          <w:noProof/>
          <w:sz w:val="24"/>
          <w:lang w:eastAsia="ja-JP"/>
        </w:rPr>
      </w:pPr>
      <w:r>
        <w:rPr>
          <w:lang w:val="en-GB"/>
        </w:rPr>
        <w:fldChar w:fldCharType="begin"/>
      </w:r>
      <w:r>
        <w:rPr>
          <w:lang w:val="en-GB"/>
        </w:rPr>
        <w:instrText xml:space="preserve"> TOC \o \t "H1 (Headings),1,H2 (Headings),2" </w:instrText>
      </w:r>
      <w:r>
        <w:rPr>
          <w:lang w:val="en-GB"/>
        </w:rPr>
        <w:fldChar w:fldCharType="separate"/>
      </w:r>
    </w:p>
    <w:p w14:paraId="6BC05754" w14:textId="77777777" w:rsidR="00C81530" w:rsidRPr="00493CFA" w:rsidRDefault="00C81530">
      <w:pPr>
        <w:pStyle w:val="TOC10"/>
        <w:tabs>
          <w:tab w:val="right" w:pos="10790"/>
        </w:tabs>
        <w:rPr>
          <w:rFonts w:eastAsia="MS Mincho"/>
          <w:b/>
          <w:noProof/>
          <w:lang w:eastAsia="ja-JP"/>
        </w:rPr>
      </w:pPr>
      <w:r>
        <w:rPr>
          <w:noProof/>
        </w:rPr>
        <w:t>ACKNOWLEDGMENTS</w:t>
      </w:r>
      <w:r>
        <w:rPr>
          <w:noProof/>
        </w:rPr>
        <w:tab/>
      </w:r>
      <w:r>
        <w:rPr>
          <w:noProof/>
        </w:rPr>
        <w:fldChar w:fldCharType="begin"/>
      </w:r>
      <w:r>
        <w:rPr>
          <w:noProof/>
        </w:rPr>
        <w:instrText xml:space="preserve"> PAGEREF _Toc311802009 \h </w:instrText>
      </w:r>
      <w:r>
        <w:rPr>
          <w:noProof/>
        </w:rPr>
      </w:r>
      <w:r>
        <w:rPr>
          <w:noProof/>
        </w:rPr>
        <w:fldChar w:fldCharType="separate"/>
      </w:r>
      <w:r w:rsidR="00BB114D">
        <w:rPr>
          <w:noProof/>
        </w:rPr>
        <w:t>i</w:t>
      </w:r>
      <w:r>
        <w:rPr>
          <w:noProof/>
        </w:rPr>
        <w:fldChar w:fldCharType="end"/>
      </w:r>
    </w:p>
    <w:p w14:paraId="42E3126C" w14:textId="77777777" w:rsidR="00C81530" w:rsidRPr="00493CFA" w:rsidRDefault="00C81530">
      <w:pPr>
        <w:pStyle w:val="TOC10"/>
        <w:tabs>
          <w:tab w:val="left" w:pos="382"/>
          <w:tab w:val="right" w:pos="10790"/>
        </w:tabs>
        <w:rPr>
          <w:rFonts w:eastAsia="MS Mincho"/>
          <w:b/>
          <w:noProof/>
          <w:lang w:eastAsia="ja-JP"/>
        </w:rPr>
      </w:pPr>
      <w:r>
        <w:rPr>
          <w:noProof/>
        </w:rPr>
        <w:t>1</w:t>
      </w:r>
      <w:r w:rsidRPr="00493CFA">
        <w:rPr>
          <w:rFonts w:eastAsia="MS Mincho"/>
          <w:b/>
          <w:noProof/>
          <w:lang w:eastAsia="ja-JP"/>
        </w:rPr>
        <w:tab/>
      </w:r>
      <w:r>
        <w:rPr>
          <w:noProof/>
        </w:rPr>
        <w:t>INTRODUCTION</w:t>
      </w:r>
      <w:r>
        <w:rPr>
          <w:noProof/>
        </w:rPr>
        <w:tab/>
      </w:r>
      <w:r>
        <w:rPr>
          <w:noProof/>
        </w:rPr>
        <w:fldChar w:fldCharType="begin"/>
      </w:r>
      <w:r>
        <w:rPr>
          <w:noProof/>
        </w:rPr>
        <w:instrText xml:space="preserve"> PAGEREF _Toc311802011 \h </w:instrText>
      </w:r>
      <w:r>
        <w:rPr>
          <w:noProof/>
        </w:rPr>
      </w:r>
      <w:r>
        <w:rPr>
          <w:noProof/>
        </w:rPr>
        <w:fldChar w:fldCharType="separate"/>
      </w:r>
      <w:r w:rsidR="00BB114D">
        <w:rPr>
          <w:noProof/>
        </w:rPr>
        <w:t>1</w:t>
      </w:r>
      <w:r>
        <w:rPr>
          <w:noProof/>
        </w:rPr>
        <w:fldChar w:fldCharType="end"/>
      </w:r>
    </w:p>
    <w:p w14:paraId="1C46891C" w14:textId="77777777" w:rsidR="00C81530" w:rsidRPr="00493CFA" w:rsidRDefault="00C81530">
      <w:pPr>
        <w:pStyle w:val="TOC10"/>
        <w:tabs>
          <w:tab w:val="left" w:pos="382"/>
          <w:tab w:val="right" w:pos="10790"/>
        </w:tabs>
        <w:rPr>
          <w:rFonts w:eastAsia="MS Mincho"/>
          <w:b/>
          <w:noProof/>
          <w:lang w:eastAsia="ja-JP"/>
        </w:rPr>
      </w:pPr>
      <w:r>
        <w:rPr>
          <w:noProof/>
        </w:rPr>
        <w:t>2</w:t>
      </w:r>
      <w:r w:rsidRPr="00493CFA">
        <w:rPr>
          <w:rFonts w:eastAsia="MS Mincho"/>
          <w:b/>
          <w:noProof/>
          <w:lang w:eastAsia="ja-JP"/>
        </w:rPr>
        <w:tab/>
      </w:r>
      <w:r>
        <w:rPr>
          <w:noProof/>
        </w:rPr>
        <w:t>BACKGROUND</w:t>
      </w:r>
      <w:r>
        <w:rPr>
          <w:noProof/>
        </w:rPr>
        <w:tab/>
      </w:r>
      <w:r>
        <w:rPr>
          <w:noProof/>
        </w:rPr>
        <w:fldChar w:fldCharType="begin"/>
      </w:r>
      <w:r>
        <w:rPr>
          <w:noProof/>
        </w:rPr>
        <w:instrText xml:space="preserve"> PAGEREF _Toc311802012 \h </w:instrText>
      </w:r>
      <w:r>
        <w:rPr>
          <w:noProof/>
        </w:rPr>
      </w:r>
      <w:r>
        <w:rPr>
          <w:noProof/>
        </w:rPr>
        <w:fldChar w:fldCharType="separate"/>
      </w:r>
      <w:r w:rsidR="00BB114D">
        <w:rPr>
          <w:noProof/>
        </w:rPr>
        <w:t>1</w:t>
      </w:r>
      <w:r>
        <w:rPr>
          <w:noProof/>
        </w:rPr>
        <w:fldChar w:fldCharType="end"/>
      </w:r>
    </w:p>
    <w:p w14:paraId="5906C2C6" w14:textId="77777777" w:rsidR="00C81530" w:rsidRPr="00493CFA" w:rsidRDefault="00C81530">
      <w:pPr>
        <w:pStyle w:val="TOC20"/>
        <w:tabs>
          <w:tab w:val="right" w:pos="10790"/>
        </w:tabs>
        <w:rPr>
          <w:rFonts w:eastAsia="MS Mincho"/>
          <w:b/>
          <w:noProof/>
          <w:sz w:val="24"/>
          <w:szCs w:val="24"/>
          <w:lang w:eastAsia="ja-JP"/>
        </w:rPr>
      </w:pPr>
      <w:r>
        <w:rPr>
          <w:noProof/>
        </w:rPr>
        <w:t>The Torres Strait</w:t>
      </w:r>
      <w:r>
        <w:rPr>
          <w:noProof/>
        </w:rPr>
        <w:tab/>
      </w:r>
      <w:r>
        <w:rPr>
          <w:noProof/>
        </w:rPr>
        <w:fldChar w:fldCharType="begin"/>
      </w:r>
      <w:r>
        <w:rPr>
          <w:noProof/>
        </w:rPr>
        <w:instrText xml:space="preserve"> PAGEREF _Toc311802013 \h </w:instrText>
      </w:r>
      <w:r>
        <w:rPr>
          <w:noProof/>
        </w:rPr>
      </w:r>
      <w:r>
        <w:rPr>
          <w:noProof/>
        </w:rPr>
        <w:fldChar w:fldCharType="separate"/>
      </w:r>
      <w:r w:rsidR="00BB114D">
        <w:rPr>
          <w:noProof/>
        </w:rPr>
        <w:t>1</w:t>
      </w:r>
      <w:r>
        <w:rPr>
          <w:noProof/>
        </w:rPr>
        <w:fldChar w:fldCharType="end"/>
      </w:r>
    </w:p>
    <w:p w14:paraId="736B0A55" w14:textId="77777777" w:rsidR="00C81530" w:rsidRPr="00493CFA" w:rsidRDefault="00C81530">
      <w:pPr>
        <w:pStyle w:val="TOC20"/>
        <w:tabs>
          <w:tab w:val="right" w:pos="10790"/>
        </w:tabs>
        <w:rPr>
          <w:rFonts w:eastAsia="MS Mincho"/>
          <w:b/>
          <w:noProof/>
          <w:sz w:val="24"/>
          <w:szCs w:val="24"/>
          <w:lang w:eastAsia="ja-JP"/>
        </w:rPr>
      </w:pPr>
      <w:r>
        <w:rPr>
          <w:noProof/>
        </w:rPr>
        <w:t>The Torres Strait Treaty</w:t>
      </w:r>
      <w:r>
        <w:rPr>
          <w:noProof/>
        </w:rPr>
        <w:tab/>
      </w:r>
      <w:r>
        <w:rPr>
          <w:noProof/>
        </w:rPr>
        <w:fldChar w:fldCharType="begin"/>
      </w:r>
      <w:r>
        <w:rPr>
          <w:noProof/>
        </w:rPr>
        <w:instrText xml:space="preserve"> PAGEREF _Toc311802014 \h </w:instrText>
      </w:r>
      <w:r>
        <w:rPr>
          <w:noProof/>
        </w:rPr>
      </w:r>
      <w:r>
        <w:rPr>
          <w:noProof/>
        </w:rPr>
        <w:fldChar w:fldCharType="separate"/>
      </w:r>
      <w:r w:rsidR="00BB114D">
        <w:rPr>
          <w:noProof/>
        </w:rPr>
        <w:t>1</w:t>
      </w:r>
      <w:r>
        <w:rPr>
          <w:noProof/>
        </w:rPr>
        <w:fldChar w:fldCharType="end"/>
      </w:r>
    </w:p>
    <w:p w14:paraId="6C784800" w14:textId="77777777" w:rsidR="00C81530" w:rsidRPr="00493CFA" w:rsidRDefault="00C81530">
      <w:pPr>
        <w:pStyle w:val="TOC20"/>
        <w:tabs>
          <w:tab w:val="right" w:pos="10790"/>
        </w:tabs>
        <w:rPr>
          <w:rFonts w:eastAsia="MS Mincho"/>
          <w:b/>
          <w:noProof/>
          <w:sz w:val="24"/>
          <w:szCs w:val="24"/>
          <w:lang w:eastAsia="ja-JP"/>
        </w:rPr>
      </w:pPr>
      <w:r>
        <w:rPr>
          <w:noProof/>
        </w:rPr>
        <w:t>Torres Strait fisheries legislation</w:t>
      </w:r>
      <w:r>
        <w:rPr>
          <w:noProof/>
        </w:rPr>
        <w:tab/>
      </w:r>
      <w:r>
        <w:rPr>
          <w:noProof/>
        </w:rPr>
        <w:fldChar w:fldCharType="begin"/>
      </w:r>
      <w:r>
        <w:rPr>
          <w:noProof/>
        </w:rPr>
        <w:instrText xml:space="preserve"> PAGEREF _Toc311802015 \h </w:instrText>
      </w:r>
      <w:r>
        <w:rPr>
          <w:noProof/>
        </w:rPr>
      </w:r>
      <w:r>
        <w:rPr>
          <w:noProof/>
        </w:rPr>
        <w:fldChar w:fldCharType="separate"/>
      </w:r>
      <w:r w:rsidR="00BB114D">
        <w:rPr>
          <w:noProof/>
        </w:rPr>
        <w:t>2</w:t>
      </w:r>
      <w:r>
        <w:rPr>
          <w:noProof/>
        </w:rPr>
        <w:fldChar w:fldCharType="end"/>
      </w:r>
    </w:p>
    <w:p w14:paraId="5D6F2235" w14:textId="77777777" w:rsidR="00C81530" w:rsidRPr="00493CFA" w:rsidRDefault="00C81530">
      <w:pPr>
        <w:pStyle w:val="TOC10"/>
        <w:tabs>
          <w:tab w:val="left" w:pos="382"/>
          <w:tab w:val="right" w:pos="10790"/>
        </w:tabs>
        <w:rPr>
          <w:rFonts w:eastAsia="MS Mincho"/>
          <w:b/>
          <w:noProof/>
          <w:lang w:eastAsia="ja-JP"/>
        </w:rPr>
      </w:pPr>
      <w:r>
        <w:rPr>
          <w:noProof/>
        </w:rPr>
        <w:t>3</w:t>
      </w:r>
      <w:r w:rsidRPr="00493CFA">
        <w:rPr>
          <w:rFonts w:eastAsia="MS Mincho"/>
          <w:b/>
          <w:noProof/>
          <w:lang w:eastAsia="ja-JP"/>
        </w:rPr>
        <w:tab/>
      </w:r>
      <w:r>
        <w:rPr>
          <w:noProof/>
        </w:rPr>
        <w:t>THE PROTECTED ZONE JOINT AUTHORITY</w:t>
      </w:r>
      <w:r>
        <w:rPr>
          <w:noProof/>
        </w:rPr>
        <w:tab/>
      </w:r>
      <w:r>
        <w:rPr>
          <w:noProof/>
        </w:rPr>
        <w:fldChar w:fldCharType="begin"/>
      </w:r>
      <w:r>
        <w:rPr>
          <w:noProof/>
        </w:rPr>
        <w:instrText xml:space="preserve"> PAGEREF _Toc311802016 \h </w:instrText>
      </w:r>
      <w:r>
        <w:rPr>
          <w:noProof/>
        </w:rPr>
      </w:r>
      <w:r>
        <w:rPr>
          <w:noProof/>
        </w:rPr>
        <w:fldChar w:fldCharType="separate"/>
      </w:r>
      <w:r w:rsidR="00BB114D">
        <w:rPr>
          <w:noProof/>
        </w:rPr>
        <w:t>2</w:t>
      </w:r>
      <w:r>
        <w:rPr>
          <w:noProof/>
        </w:rPr>
        <w:fldChar w:fldCharType="end"/>
      </w:r>
    </w:p>
    <w:p w14:paraId="0B802EFD" w14:textId="77777777" w:rsidR="00C81530" w:rsidRPr="00493CFA" w:rsidRDefault="00C81530">
      <w:pPr>
        <w:pStyle w:val="TOC20"/>
        <w:tabs>
          <w:tab w:val="right" w:pos="10790"/>
        </w:tabs>
        <w:rPr>
          <w:rFonts w:eastAsia="MS Mincho"/>
          <w:b/>
          <w:noProof/>
          <w:sz w:val="24"/>
          <w:szCs w:val="24"/>
          <w:lang w:eastAsia="ja-JP"/>
        </w:rPr>
      </w:pPr>
      <w:r>
        <w:rPr>
          <w:noProof/>
        </w:rPr>
        <w:t>Roles and responsibilities</w:t>
      </w:r>
      <w:r>
        <w:rPr>
          <w:noProof/>
        </w:rPr>
        <w:tab/>
      </w:r>
      <w:r>
        <w:rPr>
          <w:noProof/>
        </w:rPr>
        <w:fldChar w:fldCharType="begin"/>
      </w:r>
      <w:r>
        <w:rPr>
          <w:noProof/>
        </w:rPr>
        <w:instrText xml:space="preserve"> PAGEREF _Toc311802017 \h </w:instrText>
      </w:r>
      <w:r>
        <w:rPr>
          <w:noProof/>
        </w:rPr>
      </w:r>
      <w:r>
        <w:rPr>
          <w:noProof/>
        </w:rPr>
        <w:fldChar w:fldCharType="separate"/>
      </w:r>
      <w:r w:rsidR="00BB114D">
        <w:rPr>
          <w:noProof/>
        </w:rPr>
        <w:t>2</w:t>
      </w:r>
      <w:r>
        <w:rPr>
          <w:noProof/>
        </w:rPr>
        <w:fldChar w:fldCharType="end"/>
      </w:r>
    </w:p>
    <w:p w14:paraId="4F974A52" w14:textId="77777777" w:rsidR="00C81530" w:rsidRPr="00493CFA" w:rsidRDefault="00C81530">
      <w:pPr>
        <w:pStyle w:val="TOC20"/>
        <w:tabs>
          <w:tab w:val="right" w:pos="10790"/>
        </w:tabs>
        <w:rPr>
          <w:rFonts w:eastAsia="MS Mincho"/>
          <w:b/>
          <w:noProof/>
          <w:sz w:val="24"/>
          <w:szCs w:val="24"/>
          <w:lang w:eastAsia="ja-JP"/>
        </w:rPr>
      </w:pPr>
      <w:r>
        <w:rPr>
          <w:noProof/>
        </w:rPr>
        <w:t>Consultative structure</w:t>
      </w:r>
      <w:r>
        <w:rPr>
          <w:noProof/>
        </w:rPr>
        <w:tab/>
      </w:r>
      <w:r>
        <w:rPr>
          <w:noProof/>
        </w:rPr>
        <w:fldChar w:fldCharType="begin"/>
      </w:r>
      <w:r>
        <w:rPr>
          <w:noProof/>
        </w:rPr>
        <w:instrText xml:space="preserve"> PAGEREF _Toc311802018 \h </w:instrText>
      </w:r>
      <w:r>
        <w:rPr>
          <w:noProof/>
        </w:rPr>
      </w:r>
      <w:r>
        <w:rPr>
          <w:noProof/>
        </w:rPr>
        <w:fldChar w:fldCharType="separate"/>
      </w:r>
      <w:r w:rsidR="00BB114D">
        <w:rPr>
          <w:noProof/>
        </w:rPr>
        <w:t>3</w:t>
      </w:r>
      <w:r>
        <w:rPr>
          <w:noProof/>
        </w:rPr>
        <w:fldChar w:fldCharType="end"/>
      </w:r>
    </w:p>
    <w:p w14:paraId="7A0AFE48" w14:textId="77777777" w:rsidR="00C81530" w:rsidRPr="00493CFA" w:rsidRDefault="00C81530">
      <w:pPr>
        <w:pStyle w:val="TOC10"/>
        <w:tabs>
          <w:tab w:val="left" w:pos="382"/>
          <w:tab w:val="right" w:pos="10790"/>
        </w:tabs>
        <w:rPr>
          <w:rFonts w:eastAsia="MS Mincho"/>
          <w:b/>
          <w:noProof/>
          <w:lang w:eastAsia="ja-JP"/>
        </w:rPr>
      </w:pPr>
      <w:r>
        <w:rPr>
          <w:noProof/>
        </w:rPr>
        <w:t>4</w:t>
      </w:r>
      <w:r w:rsidRPr="00493CFA">
        <w:rPr>
          <w:rFonts w:eastAsia="MS Mincho"/>
          <w:b/>
          <w:noProof/>
          <w:lang w:eastAsia="ja-JP"/>
        </w:rPr>
        <w:tab/>
      </w:r>
      <w:r>
        <w:rPr>
          <w:noProof/>
        </w:rPr>
        <w:t>COOPERATION WITH PAPUA NEW GUINEA</w:t>
      </w:r>
      <w:r>
        <w:rPr>
          <w:noProof/>
        </w:rPr>
        <w:tab/>
      </w:r>
      <w:r>
        <w:rPr>
          <w:noProof/>
        </w:rPr>
        <w:fldChar w:fldCharType="begin"/>
      </w:r>
      <w:r>
        <w:rPr>
          <w:noProof/>
        </w:rPr>
        <w:instrText xml:space="preserve"> PAGEREF _Toc311802019 \h </w:instrText>
      </w:r>
      <w:r>
        <w:rPr>
          <w:noProof/>
        </w:rPr>
      </w:r>
      <w:r>
        <w:rPr>
          <w:noProof/>
        </w:rPr>
        <w:fldChar w:fldCharType="separate"/>
      </w:r>
      <w:r w:rsidR="00BB114D">
        <w:rPr>
          <w:noProof/>
        </w:rPr>
        <w:t>6</w:t>
      </w:r>
      <w:r>
        <w:rPr>
          <w:noProof/>
        </w:rPr>
        <w:fldChar w:fldCharType="end"/>
      </w:r>
    </w:p>
    <w:p w14:paraId="12CA0FD6" w14:textId="77777777" w:rsidR="00C81530" w:rsidRPr="00493CFA" w:rsidRDefault="00C81530">
      <w:pPr>
        <w:pStyle w:val="TOC20"/>
        <w:tabs>
          <w:tab w:val="right" w:pos="10790"/>
        </w:tabs>
        <w:rPr>
          <w:rFonts w:eastAsia="MS Mincho"/>
          <w:b/>
          <w:noProof/>
          <w:sz w:val="24"/>
          <w:szCs w:val="24"/>
          <w:lang w:eastAsia="ja-JP"/>
        </w:rPr>
      </w:pPr>
      <w:r>
        <w:rPr>
          <w:noProof/>
        </w:rPr>
        <w:t>Outside but near areas</w:t>
      </w:r>
      <w:r>
        <w:rPr>
          <w:noProof/>
        </w:rPr>
        <w:tab/>
      </w:r>
      <w:r>
        <w:rPr>
          <w:noProof/>
        </w:rPr>
        <w:fldChar w:fldCharType="begin"/>
      </w:r>
      <w:r>
        <w:rPr>
          <w:noProof/>
        </w:rPr>
        <w:instrText xml:space="preserve"> PAGEREF _Toc311802020 \h </w:instrText>
      </w:r>
      <w:r>
        <w:rPr>
          <w:noProof/>
        </w:rPr>
      </w:r>
      <w:r>
        <w:rPr>
          <w:noProof/>
        </w:rPr>
        <w:fldChar w:fldCharType="separate"/>
      </w:r>
      <w:r w:rsidR="00BB114D">
        <w:rPr>
          <w:noProof/>
        </w:rPr>
        <w:t>6</w:t>
      </w:r>
      <w:r>
        <w:rPr>
          <w:noProof/>
        </w:rPr>
        <w:fldChar w:fldCharType="end"/>
      </w:r>
    </w:p>
    <w:p w14:paraId="6CCE4BFF" w14:textId="77777777" w:rsidR="00C81530" w:rsidRPr="00493CFA" w:rsidRDefault="00C81530">
      <w:pPr>
        <w:pStyle w:val="TOC10"/>
        <w:tabs>
          <w:tab w:val="left" w:pos="382"/>
          <w:tab w:val="right" w:pos="10790"/>
        </w:tabs>
        <w:rPr>
          <w:rFonts w:eastAsia="MS Mincho"/>
          <w:b/>
          <w:noProof/>
          <w:lang w:eastAsia="ja-JP"/>
        </w:rPr>
      </w:pPr>
      <w:r>
        <w:rPr>
          <w:noProof/>
        </w:rPr>
        <w:t>5</w:t>
      </w:r>
      <w:r w:rsidRPr="00493CFA">
        <w:rPr>
          <w:rFonts w:eastAsia="MS Mincho"/>
          <w:b/>
          <w:noProof/>
          <w:lang w:eastAsia="ja-JP"/>
        </w:rPr>
        <w:tab/>
      </w:r>
      <w:r>
        <w:rPr>
          <w:noProof/>
        </w:rPr>
        <w:t>FISHERIES</w:t>
      </w:r>
      <w:r>
        <w:rPr>
          <w:noProof/>
        </w:rPr>
        <w:tab/>
      </w:r>
      <w:r>
        <w:rPr>
          <w:noProof/>
        </w:rPr>
        <w:fldChar w:fldCharType="begin"/>
      </w:r>
      <w:r>
        <w:rPr>
          <w:noProof/>
        </w:rPr>
        <w:instrText xml:space="preserve"> PAGEREF _Toc311802021 \h </w:instrText>
      </w:r>
      <w:r>
        <w:rPr>
          <w:noProof/>
        </w:rPr>
      </w:r>
      <w:r>
        <w:rPr>
          <w:noProof/>
        </w:rPr>
        <w:fldChar w:fldCharType="separate"/>
      </w:r>
      <w:r w:rsidR="00BB114D">
        <w:rPr>
          <w:noProof/>
        </w:rPr>
        <w:t>6</w:t>
      </w:r>
      <w:r>
        <w:rPr>
          <w:noProof/>
        </w:rPr>
        <w:fldChar w:fldCharType="end"/>
      </w:r>
    </w:p>
    <w:p w14:paraId="41466BE0" w14:textId="77777777" w:rsidR="00C81530" w:rsidRPr="00493CFA" w:rsidRDefault="00C81530">
      <w:pPr>
        <w:pStyle w:val="TOC20"/>
        <w:tabs>
          <w:tab w:val="right" w:pos="10790"/>
        </w:tabs>
        <w:rPr>
          <w:rFonts w:eastAsia="MS Mincho"/>
          <w:b/>
          <w:noProof/>
          <w:sz w:val="24"/>
          <w:szCs w:val="24"/>
          <w:lang w:eastAsia="ja-JP"/>
        </w:rPr>
      </w:pPr>
      <w:r>
        <w:rPr>
          <w:noProof/>
        </w:rPr>
        <w:t>Torres Strait Prawn Fishery</w:t>
      </w:r>
      <w:r>
        <w:rPr>
          <w:noProof/>
        </w:rPr>
        <w:tab/>
      </w:r>
      <w:r>
        <w:rPr>
          <w:noProof/>
        </w:rPr>
        <w:fldChar w:fldCharType="begin"/>
      </w:r>
      <w:r>
        <w:rPr>
          <w:noProof/>
        </w:rPr>
        <w:instrText xml:space="preserve"> PAGEREF _Toc311802022 \h </w:instrText>
      </w:r>
      <w:r>
        <w:rPr>
          <w:noProof/>
        </w:rPr>
      </w:r>
      <w:r>
        <w:rPr>
          <w:noProof/>
        </w:rPr>
        <w:fldChar w:fldCharType="separate"/>
      </w:r>
      <w:r w:rsidR="00BB114D">
        <w:rPr>
          <w:noProof/>
        </w:rPr>
        <w:t>8</w:t>
      </w:r>
      <w:r>
        <w:rPr>
          <w:noProof/>
        </w:rPr>
        <w:fldChar w:fldCharType="end"/>
      </w:r>
    </w:p>
    <w:p w14:paraId="45A53C21" w14:textId="77777777" w:rsidR="00C81530" w:rsidRPr="00493CFA" w:rsidRDefault="00C81530">
      <w:pPr>
        <w:pStyle w:val="TOC20"/>
        <w:tabs>
          <w:tab w:val="right" w:pos="10790"/>
        </w:tabs>
        <w:rPr>
          <w:rFonts w:eastAsia="MS Mincho"/>
          <w:b/>
          <w:noProof/>
          <w:sz w:val="24"/>
          <w:szCs w:val="24"/>
          <w:lang w:eastAsia="ja-JP"/>
        </w:rPr>
      </w:pPr>
      <w:r>
        <w:rPr>
          <w:noProof/>
        </w:rPr>
        <w:t>Torres Strait Tropical Rock Lobster Fishery</w:t>
      </w:r>
      <w:r>
        <w:rPr>
          <w:noProof/>
        </w:rPr>
        <w:tab/>
      </w:r>
      <w:r>
        <w:rPr>
          <w:noProof/>
        </w:rPr>
        <w:fldChar w:fldCharType="begin"/>
      </w:r>
      <w:r>
        <w:rPr>
          <w:noProof/>
        </w:rPr>
        <w:instrText xml:space="preserve"> PAGEREF _Toc311802023 \h </w:instrText>
      </w:r>
      <w:r>
        <w:rPr>
          <w:noProof/>
        </w:rPr>
      </w:r>
      <w:r>
        <w:rPr>
          <w:noProof/>
        </w:rPr>
        <w:fldChar w:fldCharType="separate"/>
      </w:r>
      <w:r w:rsidR="00BB114D">
        <w:rPr>
          <w:noProof/>
        </w:rPr>
        <w:t>11</w:t>
      </w:r>
      <w:r>
        <w:rPr>
          <w:noProof/>
        </w:rPr>
        <w:fldChar w:fldCharType="end"/>
      </w:r>
    </w:p>
    <w:p w14:paraId="6F0089F7" w14:textId="77777777" w:rsidR="00C81530" w:rsidRPr="00493CFA" w:rsidRDefault="00C81530" w:rsidP="00C81530">
      <w:pPr>
        <w:pStyle w:val="TOC20"/>
        <w:tabs>
          <w:tab w:val="right" w:pos="10790"/>
        </w:tabs>
        <w:rPr>
          <w:rFonts w:eastAsia="MS Mincho"/>
          <w:b/>
          <w:noProof/>
          <w:sz w:val="24"/>
          <w:szCs w:val="24"/>
          <w:lang w:eastAsia="ja-JP"/>
        </w:rPr>
      </w:pPr>
      <w:r>
        <w:rPr>
          <w:noProof/>
        </w:rPr>
        <w:t>Torres Strait Finfish Fishery</w:t>
      </w:r>
      <w:r>
        <w:rPr>
          <w:noProof/>
        </w:rPr>
        <w:tab/>
      </w:r>
      <w:r>
        <w:rPr>
          <w:noProof/>
        </w:rPr>
        <w:fldChar w:fldCharType="begin"/>
      </w:r>
      <w:r>
        <w:rPr>
          <w:noProof/>
        </w:rPr>
        <w:instrText xml:space="preserve"> PAGEREF _Toc311802024 \h </w:instrText>
      </w:r>
      <w:r>
        <w:rPr>
          <w:noProof/>
        </w:rPr>
      </w:r>
      <w:r>
        <w:rPr>
          <w:noProof/>
        </w:rPr>
        <w:fldChar w:fldCharType="separate"/>
      </w:r>
      <w:r w:rsidR="00BB114D">
        <w:rPr>
          <w:noProof/>
        </w:rPr>
        <w:t>14</w:t>
      </w:r>
      <w:r>
        <w:rPr>
          <w:noProof/>
        </w:rPr>
        <w:fldChar w:fldCharType="end"/>
      </w:r>
    </w:p>
    <w:p w14:paraId="02B9A99E" w14:textId="77777777" w:rsidR="00C81530" w:rsidRPr="00493CFA" w:rsidRDefault="00C81530">
      <w:pPr>
        <w:pStyle w:val="TOC20"/>
        <w:tabs>
          <w:tab w:val="right" w:pos="10790"/>
        </w:tabs>
        <w:rPr>
          <w:rFonts w:eastAsia="MS Mincho"/>
          <w:b/>
          <w:noProof/>
          <w:sz w:val="24"/>
          <w:szCs w:val="24"/>
          <w:lang w:eastAsia="ja-JP"/>
        </w:rPr>
      </w:pPr>
      <w:r>
        <w:rPr>
          <w:noProof/>
        </w:rPr>
        <w:t>Torres Strait Pearl Shell Fishery</w:t>
      </w:r>
      <w:r>
        <w:rPr>
          <w:noProof/>
        </w:rPr>
        <w:tab/>
      </w:r>
      <w:r>
        <w:rPr>
          <w:noProof/>
        </w:rPr>
        <w:fldChar w:fldCharType="begin"/>
      </w:r>
      <w:r>
        <w:rPr>
          <w:noProof/>
        </w:rPr>
        <w:instrText xml:space="preserve"> PAGEREF _Toc311802026 \h </w:instrText>
      </w:r>
      <w:r>
        <w:rPr>
          <w:noProof/>
        </w:rPr>
      </w:r>
      <w:r>
        <w:rPr>
          <w:noProof/>
        </w:rPr>
        <w:fldChar w:fldCharType="separate"/>
      </w:r>
      <w:r w:rsidR="00BB114D">
        <w:rPr>
          <w:noProof/>
        </w:rPr>
        <w:t>19</w:t>
      </w:r>
      <w:r>
        <w:rPr>
          <w:noProof/>
        </w:rPr>
        <w:fldChar w:fldCharType="end"/>
      </w:r>
    </w:p>
    <w:p w14:paraId="27ACC0A2" w14:textId="77777777" w:rsidR="00C81530" w:rsidRPr="00493CFA" w:rsidRDefault="00C81530">
      <w:pPr>
        <w:pStyle w:val="TOC20"/>
        <w:tabs>
          <w:tab w:val="right" w:pos="10790"/>
        </w:tabs>
        <w:rPr>
          <w:rFonts w:eastAsia="MS Mincho"/>
          <w:b/>
          <w:noProof/>
          <w:sz w:val="24"/>
          <w:szCs w:val="24"/>
          <w:lang w:eastAsia="ja-JP"/>
        </w:rPr>
      </w:pPr>
      <w:r>
        <w:rPr>
          <w:noProof/>
        </w:rPr>
        <w:t>Torres Strait Crab Fishery</w:t>
      </w:r>
      <w:r>
        <w:rPr>
          <w:noProof/>
        </w:rPr>
        <w:tab/>
      </w:r>
      <w:r>
        <w:rPr>
          <w:noProof/>
        </w:rPr>
        <w:fldChar w:fldCharType="begin"/>
      </w:r>
      <w:r>
        <w:rPr>
          <w:noProof/>
        </w:rPr>
        <w:instrText xml:space="preserve"> PAGEREF _Toc311802027 \h </w:instrText>
      </w:r>
      <w:r>
        <w:rPr>
          <w:noProof/>
        </w:rPr>
      </w:r>
      <w:r>
        <w:rPr>
          <w:noProof/>
        </w:rPr>
        <w:fldChar w:fldCharType="separate"/>
      </w:r>
      <w:r w:rsidR="00BB114D">
        <w:rPr>
          <w:noProof/>
        </w:rPr>
        <w:t>20</w:t>
      </w:r>
      <w:r>
        <w:rPr>
          <w:noProof/>
        </w:rPr>
        <w:fldChar w:fldCharType="end"/>
      </w:r>
    </w:p>
    <w:p w14:paraId="2966BD1B" w14:textId="77777777" w:rsidR="00C81530" w:rsidRPr="00493CFA" w:rsidRDefault="00C81530">
      <w:pPr>
        <w:pStyle w:val="TOC20"/>
        <w:tabs>
          <w:tab w:val="right" w:pos="10790"/>
        </w:tabs>
        <w:rPr>
          <w:rFonts w:eastAsia="MS Mincho"/>
          <w:b/>
          <w:noProof/>
          <w:sz w:val="24"/>
          <w:szCs w:val="24"/>
          <w:lang w:eastAsia="ja-JP"/>
        </w:rPr>
      </w:pPr>
      <w:r>
        <w:rPr>
          <w:noProof/>
        </w:rPr>
        <w:t>Torres Strait Trochus Fishery</w:t>
      </w:r>
      <w:r>
        <w:rPr>
          <w:noProof/>
        </w:rPr>
        <w:tab/>
      </w:r>
      <w:r>
        <w:rPr>
          <w:noProof/>
        </w:rPr>
        <w:fldChar w:fldCharType="begin"/>
      </w:r>
      <w:r>
        <w:rPr>
          <w:noProof/>
        </w:rPr>
        <w:instrText xml:space="preserve"> PAGEREF _Toc311802028 \h </w:instrText>
      </w:r>
      <w:r>
        <w:rPr>
          <w:noProof/>
        </w:rPr>
      </w:r>
      <w:r>
        <w:rPr>
          <w:noProof/>
        </w:rPr>
        <w:fldChar w:fldCharType="separate"/>
      </w:r>
      <w:r w:rsidR="00BB114D">
        <w:rPr>
          <w:noProof/>
        </w:rPr>
        <w:t>20</w:t>
      </w:r>
      <w:r>
        <w:rPr>
          <w:noProof/>
        </w:rPr>
        <w:fldChar w:fldCharType="end"/>
      </w:r>
    </w:p>
    <w:p w14:paraId="65716C67" w14:textId="77777777" w:rsidR="00C81530" w:rsidRPr="00493CFA" w:rsidRDefault="00C81530">
      <w:pPr>
        <w:pStyle w:val="TOC20"/>
        <w:tabs>
          <w:tab w:val="right" w:pos="10790"/>
        </w:tabs>
        <w:rPr>
          <w:rFonts w:eastAsia="MS Mincho"/>
          <w:b/>
          <w:noProof/>
          <w:sz w:val="24"/>
          <w:szCs w:val="24"/>
          <w:lang w:eastAsia="ja-JP"/>
        </w:rPr>
      </w:pPr>
      <w:r>
        <w:rPr>
          <w:noProof/>
        </w:rPr>
        <w:t>Torres Strait Bêche-de-mer (Sea Cucumber) Fishery</w:t>
      </w:r>
      <w:r>
        <w:rPr>
          <w:noProof/>
        </w:rPr>
        <w:tab/>
      </w:r>
      <w:r>
        <w:rPr>
          <w:noProof/>
        </w:rPr>
        <w:fldChar w:fldCharType="begin"/>
      </w:r>
      <w:r>
        <w:rPr>
          <w:noProof/>
        </w:rPr>
        <w:instrText xml:space="preserve"> PAGEREF _Toc311802029 \h </w:instrText>
      </w:r>
      <w:r>
        <w:rPr>
          <w:noProof/>
        </w:rPr>
      </w:r>
      <w:r>
        <w:rPr>
          <w:noProof/>
        </w:rPr>
        <w:fldChar w:fldCharType="separate"/>
      </w:r>
      <w:r w:rsidR="00BB114D">
        <w:rPr>
          <w:noProof/>
        </w:rPr>
        <w:t>21</w:t>
      </w:r>
      <w:r>
        <w:rPr>
          <w:noProof/>
        </w:rPr>
        <w:fldChar w:fldCharType="end"/>
      </w:r>
    </w:p>
    <w:p w14:paraId="4B58A314" w14:textId="77777777" w:rsidR="00C81530" w:rsidRPr="00493CFA" w:rsidRDefault="00C81530">
      <w:pPr>
        <w:pStyle w:val="TOC20"/>
        <w:tabs>
          <w:tab w:val="right" w:pos="10790"/>
        </w:tabs>
        <w:rPr>
          <w:rFonts w:eastAsia="MS Mincho"/>
          <w:b/>
          <w:noProof/>
          <w:sz w:val="24"/>
          <w:szCs w:val="24"/>
          <w:lang w:eastAsia="ja-JP"/>
        </w:rPr>
      </w:pPr>
      <w:r>
        <w:rPr>
          <w:noProof/>
        </w:rPr>
        <w:t>Torres Strait dugong and turtle fisheries</w:t>
      </w:r>
      <w:r>
        <w:rPr>
          <w:noProof/>
        </w:rPr>
        <w:tab/>
      </w:r>
      <w:r>
        <w:rPr>
          <w:noProof/>
        </w:rPr>
        <w:fldChar w:fldCharType="begin"/>
      </w:r>
      <w:r>
        <w:rPr>
          <w:noProof/>
        </w:rPr>
        <w:instrText xml:space="preserve"> PAGEREF _Toc311802030 \h </w:instrText>
      </w:r>
      <w:r>
        <w:rPr>
          <w:noProof/>
        </w:rPr>
      </w:r>
      <w:r>
        <w:rPr>
          <w:noProof/>
        </w:rPr>
        <w:fldChar w:fldCharType="separate"/>
      </w:r>
      <w:r w:rsidR="00BB114D">
        <w:rPr>
          <w:noProof/>
        </w:rPr>
        <w:t>24</w:t>
      </w:r>
      <w:r>
        <w:rPr>
          <w:noProof/>
        </w:rPr>
        <w:fldChar w:fldCharType="end"/>
      </w:r>
    </w:p>
    <w:p w14:paraId="2275132E" w14:textId="77777777" w:rsidR="00C81530" w:rsidRPr="00493CFA" w:rsidRDefault="00C81530">
      <w:pPr>
        <w:pStyle w:val="TOC10"/>
        <w:tabs>
          <w:tab w:val="left" w:pos="382"/>
          <w:tab w:val="right" w:pos="10790"/>
        </w:tabs>
        <w:rPr>
          <w:rFonts w:eastAsia="MS Mincho"/>
          <w:b/>
          <w:noProof/>
          <w:lang w:eastAsia="ja-JP"/>
        </w:rPr>
      </w:pPr>
      <w:r>
        <w:rPr>
          <w:noProof/>
        </w:rPr>
        <w:t>6</w:t>
      </w:r>
      <w:r w:rsidRPr="00493CFA">
        <w:rPr>
          <w:rFonts w:eastAsia="MS Mincho"/>
          <w:b/>
          <w:noProof/>
          <w:lang w:eastAsia="ja-JP"/>
        </w:rPr>
        <w:tab/>
      </w:r>
      <w:r>
        <w:rPr>
          <w:noProof/>
        </w:rPr>
        <w:t>LICENSING</w:t>
      </w:r>
      <w:r>
        <w:rPr>
          <w:noProof/>
        </w:rPr>
        <w:tab/>
      </w:r>
      <w:r>
        <w:rPr>
          <w:noProof/>
        </w:rPr>
        <w:fldChar w:fldCharType="begin"/>
      </w:r>
      <w:r>
        <w:rPr>
          <w:noProof/>
        </w:rPr>
        <w:instrText xml:space="preserve"> PAGEREF _Toc311802031 \h </w:instrText>
      </w:r>
      <w:r>
        <w:rPr>
          <w:noProof/>
        </w:rPr>
      </w:r>
      <w:r>
        <w:rPr>
          <w:noProof/>
        </w:rPr>
        <w:fldChar w:fldCharType="separate"/>
      </w:r>
      <w:r w:rsidR="00BB114D">
        <w:rPr>
          <w:noProof/>
        </w:rPr>
        <w:t>27</w:t>
      </w:r>
      <w:r>
        <w:rPr>
          <w:noProof/>
        </w:rPr>
        <w:fldChar w:fldCharType="end"/>
      </w:r>
    </w:p>
    <w:p w14:paraId="006D882F" w14:textId="77777777" w:rsidR="00C81530" w:rsidRPr="00493CFA" w:rsidRDefault="00C81530">
      <w:pPr>
        <w:pStyle w:val="TOC20"/>
        <w:tabs>
          <w:tab w:val="right" w:pos="10790"/>
        </w:tabs>
        <w:rPr>
          <w:rFonts w:eastAsia="MS Mincho"/>
          <w:b/>
          <w:noProof/>
          <w:sz w:val="24"/>
          <w:szCs w:val="24"/>
          <w:lang w:eastAsia="ja-JP"/>
        </w:rPr>
      </w:pPr>
      <w:r>
        <w:rPr>
          <w:noProof/>
        </w:rPr>
        <w:t>Fishing boat licences</w:t>
      </w:r>
      <w:r>
        <w:rPr>
          <w:noProof/>
        </w:rPr>
        <w:tab/>
      </w:r>
      <w:r>
        <w:rPr>
          <w:noProof/>
        </w:rPr>
        <w:fldChar w:fldCharType="begin"/>
      </w:r>
      <w:r>
        <w:rPr>
          <w:noProof/>
        </w:rPr>
        <w:instrText xml:space="preserve"> PAGEREF _Toc311802032 \h </w:instrText>
      </w:r>
      <w:r>
        <w:rPr>
          <w:noProof/>
        </w:rPr>
      </w:r>
      <w:r>
        <w:rPr>
          <w:noProof/>
        </w:rPr>
        <w:fldChar w:fldCharType="separate"/>
      </w:r>
      <w:r w:rsidR="00BB114D">
        <w:rPr>
          <w:noProof/>
        </w:rPr>
        <w:t>27</w:t>
      </w:r>
      <w:r>
        <w:rPr>
          <w:noProof/>
        </w:rPr>
        <w:fldChar w:fldCharType="end"/>
      </w:r>
    </w:p>
    <w:p w14:paraId="050E1698" w14:textId="77777777" w:rsidR="00C81530" w:rsidRPr="00493CFA" w:rsidRDefault="00C81530">
      <w:pPr>
        <w:pStyle w:val="TOC20"/>
        <w:tabs>
          <w:tab w:val="right" w:pos="10790"/>
        </w:tabs>
        <w:rPr>
          <w:rFonts w:eastAsia="MS Mincho"/>
          <w:b/>
          <w:noProof/>
          <w:sz w:val="24"/>
          <w:szCs w:val="24"/>
          <w:lang w:eastAsia="ja-JP"/>
        </w:rPr>
      </w:pPr>
      <w:r>
        <w:rPr>
          <w:noProof/>
        </w:rPr>
        <w:t>Master fisherman’s licences</w:t>
      </w:r>
      <w:r>
        <w:rPr>
          <w:noProof/>
        </w:rPr>
        <w:tab/>
      </w:r>
      <w:r>
        <w:rPr>
          <w:noProof/>
        </w:rPr>
        <w:fldChar w:fldCharType="begin"/>
      </w:r>
      <w:r>
        <w:rPr>
          <w:noProof/>
        </w:rPr>
        <w:instrText xml:space="preserve"> PAGEREF _Toc311802033 \h </w:instrText>
      </w:r>
      <w:r>
        <w:rPr>
          <w:noProof/>
        </w:rPr>
      </w:r>
      <w:r>
        <w:rPr>
          <w:noProof/>
        </w:rPr>
        <w:fldChar w:fldCharType="separate"/>
      </w:r>
      <w:r w:rsidR="00BB114D">
        <w:rPr>
          <w:noProof/>
        </w:rPr>
        <w:t>29</w:t>
      </w:r>
      <w:r>
        <w:rPr>
          <w:noProof/>
        </w:rPr>
        <w:fldChar w:fldCharType="end"/>
      </w:r>
    </w:p>
    <w:p w14:paraId="08857C72" w14:textId="77777777" w:rsidR="00C81530" w:rsidRPr="00493CFA" w:rsidRDefault="00C81530">
      <w:pPr>
        <w:pStyle w:val="TOC20"/>
        <w:tabs>
          <w:tab w:val="right" w:pos="10790"/>
        </w:tabs>
        <w:rPr>
          <w:rFonts w:eastAsia="MS Mincho"/>
          <w:b/>
          <w:noProof/>
          <w:sz w:val="24"/>
          <w:szCs w:val="24"/>
          <w:lang w:eastAsia="ja-JP"/>
        </w:rPr>
      </w:pPr>
      <w:r>
        <w:rPr>
          <w:noProof/>
        </w:rPr>
        <w:t>Processor/carrier licences</w:t>
      </w:r>
      <w:r>
        <w:rPr>
          <w:noProof/>
        </w:rPr>
        <w:tab/>
      </w:r>
      <w:r>
        <w:rPr>
          <w:noProof/>
        </w:rPr>
        <w:fldChar w:fldCharType="begin"/>
      </w:r>
      <w:r>
        <w:rPr>
          <w:noProof/>
        </w:rPr>
        <w:instrText xml:space="preserve"> PAGEREF _Toc311802034 \h </w:instrText>
      </w:r>
      <w:r>
        <w:rPr>
          <w:noProof/>
        </w:rPr>
      </w:r>
      <w:r>
        <w:rPr>
          <w:noProof/>
        </w:rPr>
        <w:fldChar w:fldCharType="separate"/>
      </w:r>
      <w:r w:rsidR="00BB114D">
        <w:rPr>
          <w:noProof/>
        </w:rPr>
        <w:t>30</w:t>
      </w:r>
      <w:r>
        <w:rPr>
          <w:noProof/>
        </w:rPr>
        <w:fldChar w:fldCharType="end"/>
      </w:r>
    </w:p>
    <w:p w14:paraId="0403DB5F" w14:textId="77777777" w:rsidR="00C81530" w:rsidRPr="00493CFA" w:rsidRDefault="00C81530">
      <w:pPr>
        <w:pStyle w:val="TOC10"/>
        <w:tabs>
          <w:tab w:val="left" w:pos="382"/>
          <w:tab w:val="right" w:pos="10790"/>
        </w:tabs>
        <w:rPr>
          <w:rFonts w:eastAsia="MS Mincho"/>
          <w:b/>
          <w:noProof/>
          <w:lang w:eastAsia="ja-JP"/>
        </w:rPr>
      </w:pPr>
      <w:r>
        <w:rPr>
          <w:noProof/>
        </w:rPr>
        <w:t>7</w:t>
      </w:r>
      <w:r w:rsidRPr="00493CFA">
        <w:rPr>
          <w:rFonts w:eastAsia="MS Mincho"/>
          <w:b/>
          <w:noProof/>
          <w:lang w:eastAsia="ja-JP"/>
        </w:rPr>
        <w:tab/>
      </w:r>
      <w:r>
        <w:rPr>
          <w:noProof/>
        </w:rPr>
        <w:t>SURVEILLANCE AND ENFORCEMENT</w:t>
      </w:r>
      <w:r>
        <w:rPr>
          <w:noProof/>
        </w:rPr>
        <w:tab/>
      </w:r>
      <w:r>
        <w:rPr>
          <w:noProof/>
        </w:rPr>
        <w:fldChar w:fldCharType="begin"/>
      </w:r>
      <w:r>
        <w:rPr>
          <w:noProof/>
        </w:rPr>
        <w:instrText xml:space="preserve"> PAGEREF _Toc311802035 \h </w:instrText>
      </w:r>
      <w:r>
        <w:rPr>
          <w:noProof/>
        </w:rPr>
      </w:r>
      <w:r>
        <w:rPr>
          <w:noProof/>
        </w:rPr>
        <w:fldChar w:fldCharType="separate"/>
      </w:r>
      <w:r w:rsidR="00BB114D">
        <w:rPr>
          <w:noProof/>
        </w:rPr>
        <w:t>30</w:t>
      </w:r>
      <w:r>
        <w:rPr>
          <w:noProof/>
        </w:rPr>
        <w:fldChar w:fldCharType="end"/>
      </w:r>
    </w:p>
    <w:p w14:paraId="23037754" w14:textId="77777777" w:rsidR="00C81530" w:rsidRPr="00493CFA" w:rsidRDefault="00C81530">
      <w:pPr>
        <w:pStyle w:val="TOC20"/>
        <w:tabs>
          <w:tab w:val="right" w:pos="10790"/>
        </w:tabs>
        <w:rPr>
          <w:rFonts w:eastAsia="MS Mincho"/>
          <w:b/>
          <w:noProof/>
          <w:sz w:val="24"/>
          <w:szCs w:val="24"/>
          <w:lang w:eastAsia="ja-JP"/>
        </w:rPr>
      </w:pPr>
      <w:r>
        <w:rPr>
          <w:noProof/>
        </w:rPr>
        <w:t>Patrols</w:t>
      </w:r>
      <w:r>
        <w:rPr>
          <w:noProof/>
        </w:rPr>
        <w:tab/>
      </w:r>
      <w:r>
        <w:rPr>
          <w:noProof/>
        </w:rPr>
        <w:fldChar w:fldCharType="begin"/>
      </w:r>
      <w:r>
        <w:rPr>
          <w:noProof/>
        </w:rPr>
        <w:instrText xml:space="preserve"> PAGEREF _Toc311802036 \h </w:instrText>
      </w:r>
      <w:r>
        <w:rPr>
          <w:noProof/>
        </w:rPr>
      </w:r>
      <w:r>
        <w:rPr>
          <w:noProof/>
        </w:rPr>
        <w:fldChar w:fldCharType="separate"/>
      </w:r>
      <w:r w:rsidR="00BB114D">
        <w:rPr>
          <w:noProof/>
        </w:rPr>
        <w:t>30</w:t>
      </w:r>
      <w:r>
        <w:rPr>
          <w:noProof/>
        </w:rPr>
        <w:fldChar w:fldCharType="end"/>
      </w:r>
    </w:p>
    <w:p w14:paraId="570596CE" w14:textId="77777777" w:rsidR="00C81530" w:rsidRPr="00493CFA" w:rsidRDefault="00C81530">
      <w:pPr>
        <w:pStyle w:val="TOC20"/>
        <w:tabs>
          <w:tab w:val="right" w:pos="10790"/>
        </w:tabs>
        <w:rPr>
          <w:rFonts w:eastAsia="MS Mincho"/>
          <w:b/>
          <w:noProof/>
          <w:sz w:val="24"/>
          <w:szCs w:val="24"/>
          <w:lang w:eastAsia="ja-JP"/>
        </w:rPr>
      </w:pPr>
      <w:r>
        <w:rPr>
          <w:noProof/>
        </w:rPr>
        <w:t>Community visits</w:t>
      </w:r>
      <w:r>
        <w:rPr>
          <w:noProof/>
        </w:rPr>
        <w:tab/>
      </w:r>
      <w:r>
        <w:rPr>
          <w:noProof/>
        </w:rPr>
        <w:fldChar w:fldCharType="begin"/>
      </w:r>
      <w:r>
        <w:rPr>
          <w:noProof/>
        </w:rPr>
        <w:instrText xml:space="preserve"> PAGEREF _Toc311802037 \h </w:instrText>
      </w:r>
      <w:r>
        <w:rPr>
          <w:noProof/>
        </w:rPr>
      </w:r>
      <w:r>
        <w:rPr>
          <w:noProof/>
        </w:rPr>
        <w:fldChar w:fldCharType="separate"/>
      </w:r>
      <w:r w:rsidR="00BB114D">
        <w:rPr>
          <w:noProof/>
        </w:rPr>
        <w:t>31</w:t>
      </w:r>
      <w:r>
        <w:rPr>
          <w:noProof/>
        </w:rPr>
        <w:fldChar w:fldCharType="end"/>
      </w:r>
    </w:p>
    <w:p w14:paraId="0C773F38" w14:textId="77777777" w:rsidR="00C81530" w:rsidRPr="00493CFA" w:rsidRDefault="00C81530">
      <w:pPr>
        <w:pStyle w:val="TOC20"/>
        <w:tabs>
          <w:tab w:val="right" w:pos="10790"/>
        </w:tabs>
        <w:rPr>
          <w:rFonts w:eastAsia="MS Mincho"/>
          <w:b/>
          <w:noProof/>
          <w:sz w:val="24"/>
          <w:szCs w:val="24"/>
          <w:lang w:eastAsia="ja-JP"/>
        </w:rPr>
      </w:pPr>
      <w:r>
        <w:rPr>
          <w:noProof/>
        </w:rPr>
        <w:t>Protected Zone compliance priorities</w:t>
      </w:r>
      <w:r>
        <w:rPr>
          <w:noProof/>
        </w:rPr>
        <w:tab/>
      </w:r>
      <w:r>
        <w:rPr>
          <w:noProof/>
        </w:rPr>
        <w:fldChar w:fldCharType="begin"/>
      </w:r>
      <w:r>
        <w:rPr>
          <w:noProof/>
        </w:rPr>
        <w:instrText xml:space="preserve"> PAGEREF _Toc311802038 \h </w:instrText>
      </w:r>
      <w:r>
        <w:rPr>
          <w:noProof/>
        </w:rPr>
      </w:r>
      <w:r>
        <w:rPr>
          <w:noProof/>
        </w:rPr>
        <w:fldChar w:fldCharType="separate"/>
      </w:r>
      <w:r w:rsidR="00BB114D">
        <w:rPr>
          <w:noProof/>
        </w:rPr>
        <w:t>32</w:t>
      </w:r>
      <w:r>
        <w:rPr>
          <w:noProof/>
        </w:rPr>
        <w:fldChar w:fldCharType="end"/>
      </w:r>
    </w:p>
    <w:p w14:paraId="55C10DC6" w14:textId="77777777" w:rsidR="00C81530" w:rsidRPr="00493CFA" w:rsidRDefault="00C81530">
      <w:pPr>
        <w:pStyle w:val="TOC10"/>
        <w:tabs>
          <w:tab w:val="left" w:pos="382"/>
          <w:tab w:val="right" w:pos="10790"/>
        </w:tabs>
        <w:rPr>
          <w:rFonts w:eastAsia="MS Mincho"/>
          <w:b/>
          <w:noProof/>
          <w:lang w:eastAsia="ja-JP"/>
        </w:rPr>
      </w:pPr>
      <w:r>
        <w:rPr>
          <w:noProof/>
        </w:rPr>
        <w:t>8</w:t>
      </w:r>
      <w:r w:rsidRPr="00493CFA">
        <w:rPr>
          <w:rFonts w:eastAsia="MS Mincho"/>
          <w:b/>
          <w:noProof/>
          <w:lang w:eastAsia="ja-JP"/>
        </w:rPr>
        <w:tab/>
      </w:r>
      <w:r>
        <w:rPr>
          <w:noProof/>
        </w:rPr>
        <w:t>RESEARCH PROGRAM</w:t>
      </w:r>
      <w:r>
        <w:rPr>
          <w:noProof/>
        </w:rPr>
        <w:tab/>
      </w:r>
      <w:r>
        <w:rPr>
          <w:noProof/>
        </w:rPr>
        <w:fldChar w:fldCharType="begin"/>
      </w:r>
      <w:r>
        <w:rPr>
          <w:noProof/>
        </w:rPr>
        <w:instrText xml:space="preserve"> PAGEREF _Toc311802039 \h </w:instrText>
      </w:r>
      <w:r>
        <w:rPr>
          <w:noProof/>
        </w:rPr>
      </w:r>
      <w:r>
        <w:rPr>
          <w:noProof/>
        </w:rPr>
        <w:fldChar w:fldCharType="separate"/>
      </w:r>
      <w:r w:rsidR="00BB114D">
        <w:rPr>
          <w:noProof/>
        </w:rPr>
        <w:t>34</w:t>
      </w:r>
      <w:r>
        <w:rPr>
          <w:noProof/>
        </w:rPr>
        <w:fldChar w:fldCharType="end"/>
      </w:r>
    </w:p>
    <w:p w14:paraId="6A3A5B3D" w14:textId="77777777" w:rsidR="00C81530" w:rsidRPr="00493CFA" w:rsidRDefault="00C81530">
      <w:pPr>
        <w:pStyle w:val="TOC10"/>
        <w:tabs>
          <w:tab w:val="left" w:pos="382"/>
          <w:tab w:val="right" w:pos="10790"/>
        </w:tabs>
        <w:rPr>
          <w:rFonts w:eastAsia="MS Mincho"/>
          <w:b/>
          <w:noProof/>
          <w:lang w:eastAsia="ja-JP"/>
        </w:rPr>
      </w:pPr>
      <w:r>
        <w:rPr>
          <w:noProof/>
        </w:rPr>
        <w:t>9</w:t>
      </w:r>
      <w:r w:rsidRPr="00493CFA">
        <w:rPr>
          <w:rFonts w:eastAsia="MS Mincho"/>
          <w:b/>
          <w:noProof/>
          <w:lang w:eastAsia="ja-JP"/>
        </w:rPr>
        <w:tab/>
      </w:r>
      <w:r>
        <w:rPr>
          <w:noProof/>
        </w:rPr>
        <w:t>FINANCIAL ARRANGEMENTS</w:t>
      </w:r>
      <w:r>
        <w:rPr>
          <w:noProof/>
        </w:rPr>
        <w:tab/>
      </w:r>
      <w:r>
        <w:rPr>
          <w:noProof/>
        </w:rPr>
        <w:fldChar w:fldCharType="begin"/>
      </w:r>
      <w:r>
        <w:rPr>
          <w:noProof/>
        </w:rPr>
        <w:instrText xml:space="preserve"> PAGEREF _Toc311802040 \h </w:instrText>
      </w:r>
      <w:r>
        <w:rPr>
          <w:noProof/>
        </w:rPr>
      </w:r>
      <w:r>
        <w:rPr>
          <w:noProof/>
        </w:rPr>
        <w:fldChar w:fldCharType="separate"/>
      </w:r>
      <w:r w:rsidR="00BB114D">
        <w:rPr>
          <w:noProof/>
        </w:rPr>
        <w:t>36</w:t>
      </w:r>
      <w:r>
        <w:rPr>
          <w:noProof/>
        </w:rPr>
        <w:fldChar w:fldCharType="end"/>
      </w:r>
    </w:p>
    <w:p w14:paraId="5BCB2C18" w14:textId="77777777" w:rsidR="00C81530" w:rsidRPr="00493CFA" w:rsidRDefault="00C81530">
      <w:pPr>
        <w:pStyle w:val="TOC20"/>
        <w:tabs>
          <w:tab w:val="right" w:pos="10790"/>
        </w:tabs>
        <w:rPr>
          <w:rFonts w:eastAsia="MS Mincho"/>
          <w:b/>
          <w:noProof/>
          <w:sz w:val="24"/>
          <w:szCs w:val="24"/>
          <w:lang w:eastAsia="ja-JP"/>
        </w:rPr>
      </w:pPr>
      <w:r>
        <w:rPr>
          <w:noProof/>
        </w:rPr>
        <w:t>Cost sharing</w:t>
      </w:r>
      <w:r>
        <w:rPr>
          <w:noProof/>
        </w:rPr>
        <w:tab/>
      </w:r>
      <w:r>
        <w:rPr>
          <w:noProof/>
        </w:rPr>
        <w:fldChar w:fldCharType="begin"/>
      </w:r>
      <w:r>
        <w:rPr>
          <w:noProof/>
        </w:rPr>
        <w:instrText xml:space="preserve"> PAGEREF _Toc311802041 \h </w:instrText>
      </w:r>
      <w:r>
        <w:rPr>
          <w:noProof/>
        </w:rPr>
      </w:r>
      <w:r>
        <w:rPr>
          <w:noProof/>
        </w:rPr>
        <w:fldChar w:fldCharType="separate"/>
      </w:r>
      <w:r w:rsidR="00BB114D">
        <w:rPr>
          <w:noProof/>
        </w:rPr>
        <w:t>36</w:t>
      </w:r>
      <w:r>
        <w:rPr>
          <w:noProof/>
        </w:rPr>
        <w:fldChar w:fldCharType="end"/>
      </w:r>
    </w:p>
    <w:p w14:paraId="1C677501" w14:textId="77777777" w:rsidR="00C81530" w:rsidRPr="00493CFA" w:rsidRDefault="00C81530">
      <w:pPr>
        <w:pStyle w:val="TOC20"/>
        <w:tabs>
          <w:tab w:val="right" w:pos="10790"/>
        </w:tabs>
        <w:rPr>
          <w:rFonts w:eastAsia="MS Mincho"/>
          <w:b/>
          <w:noProof/>
          <w:sz w:val="24"/>
          <w:szCs w:val="24"/>
          <w:lang w:eastAsia="ja-JP"/>
        </w:rPr>
      </w:pPr>
      <w:r>
        <w:rPr>
          <w:noProof/>
        </w:rPr>
        <w:t>Capital items</w:t>
      </w:r>
      <w:r>
        <w:rPr>
          <w:noProof/>
        </w:rPr>
        <w:tab/>
      </w:r>
      <w:r>
        <w:rPr>
          <w:noProof/>
        </w:rPr>
        <w:fldChar w:fldCharType="begin"/>
      </w:r>
      <w:r>
        <w:rPr>
          <w:noProof/>
        </w:rPr>
        <w:instrText xml:space="preserve"> PAGEREF _Toc311802042 \h </w:instrText>
      </w:r>
      <w:r>
        <w:rPr>
          <w:noProof/>
        </w:rPr>
      </w:r>
      <w:r>
        <w:rPr>
          <w:noProof/>
        </w:rPr>
        <w:fldChar w:fldCharType="separate"/>
      </w:r>
      <w:r w:rsidR="00BB114D">
        <w:rPr>
          <w:noProof/>
        </w:rPr>
        <w:t>36</w:t>
      </w:r>
      <w:r>
        <w:rPr>
          <w:noProof/>
        </w:rPr>
        <w:fldChar w:fldCharType="end"/>
      </w:r>
    </w:p>
    <w:p w14:paraId="48006A80" w14:textId="77777777" w:rsidR="00C81530" w:rsidRPr="00493CFA" w:rsidRDefault="00C81530">
      <w:pPr>
        <w:pStyle w:val="TOC20"/>
        <w:tabs>
          <w:tab w:val="right" w:pos="10790"/>
        </w:tabs>
        <w:rPr>
          <w:rFonts w:eastAsia="MS Mincho"/>
          <w:b/>
          <w:noProof/>
          <w:sz w:val="24"/>
          <w:szCs w:val="24"/>
          <w:lang w:eastAsia="ja-JP"/>
        </w:rPr>
      </w:pPr>
      <w:r>
        <w:rPr>
          <w:noProof/>
        </w:rPr>
        <w:t>Overall finances</w:t>
      </w:r>
      <w:r>
        <w:rPr>
          <w:noProof/>
        </w:rPr>
        <w:tab/>
      </w:r>
      <w:r>
        <w:rPr>
          <w:noProof/>
        </w:rPr>
        <w:fldChar w:fldCharType="begin"/>
      </w:r>
      <w:r>
        <w:rPr>
          <w:noProof/>
        </w:rPr>
        <w:instrText xml:space="preserve"> PAGEREF _Toc311802043 \h </w:instrText>
      </w:r>
      <w:r>
        <w:rPr>
          <w:noProof/>
        </w:rPr>
      </w:r>
      <w:r>
        <w:rPr>
          <w:noProof/>
        </w:rPr>
        <w:fldChar w:fldCharType="separate"/>
      </w:r>
      <w:r w:rsidR="00BB114D">
        <w:rPr>
          <w:noProof/>
        </w:rPr>
        <w:t>36</w:t>
      </w:r>
      <w:r>
        <w:rPr>
          <w:noProof/>
        </w:rPr>
        <w:fldChar w:fldCharType="end"/>
      </w:r>
    </w:p>
    <w:p w14:paraId="530280BF" w14:textId="77777777" w:rsidR="00C81530" w:rsidRPr="00493CFA" w:rsidRDefault="00C81530">
      <w:pPr>
        <w:pStyle w:val="TOC10"/>
        <w:tabs>
          <w:tab w:val="right" w:pos="10790"/>
        </w:tabs>
        <w:rPr>
          <w:rFonts w:eastAsia="MS Mincho"/>
          <w:b/>
          <w:noProof/>
          <w:lang w:eastAsia="ja-JP"/>
        </w:rPr>
      </w:pPr>
      <w:r>
        <w:rPr>
          <w:noProof/>
        </w:rPr>
        <w:t>ANNEX A: PZJA OUTCOMES</w:t>
      </w:r>
      <w:r>
        <w:rPr>
          <w:noProof/>
        </w:rPr>
        <w:tab/>
      </w:r>
      <w:r>
        <w:rPr>
          <w:noProof/>
        </w:rPr>
        <w:fldChar w:fldCharType="begin"/>
      </w:r>
      <w:r>
        <w:rPr>
          <w:noProof/>
        </w:rPr>
        <w:instrText xml:space="preserve"> PAGEREF _Toc311802044 \h </w:instrText>
      </w:r>
      <w:r>
        <w:rPr>
          <w:noProof/>
        </w:rPr>
      </w:r>
      <w:r>
        <w:rPr>
          <w:noProof/>
        </w:rPr>
        <w:fldChar w:fldCharType="separate"/>
      </w:r>
      <w:r w:rsidR="00BB114D">
        <w:rPr>
          <w:noProof/>
        </w:rPr>
        <w:t>40</w:t>
      </w:r>
      <w:r>
        <w:rPr>
          <w:noProof/>
        </w:rPr>
        <w:fldChar w:fldCharType="end"/>
      </w:r>
    </w:p>
    <w:p w14:paraId="22120DD5" w14:textId="77777777" w:rsidR="00C81530" w:rsidRPr="00493CFA" w:rsidRDefault="00C81530">
      <w:pPr>
        <w:pStyle w:val="TOC20"/>
        <w:tabs>
          <w:tab w:val="right" w:pos="10790"/>
        </w:tabs>
        <w:rPr>
          <w:rFonts w:eastAsia="MS Mincho"/>
          <w:b/>
          <w:noProof/>
          <w:sz w:val="24"/>
          <w:szCs w:val="24"/>
          <w:lang w:eastAsia="ja-JP"/>
        </w:rPr>
      </w:pPr>
      <w:r>
        <w:rPr>
          <w:noProof/>
        </w:rPr>
        <w:t>Out of session decisions</w:t>
      </w:r>
      <w:r>
        <w:rPr>
          <w:noProof/>
        </w:rPr>
        <w:tab/>
      </w:r>
      <w:r>
        <w:rPr>
          <w:noProof/>
        </w:rPr>
        <w:fldChar w:fldCharType="begin"/>
      </w:r>
      <w:r>
        <w:rPr>
          <w:noProof/>
        </w:rPr>
        <w:instrText xml:space="preserve"> PAGEREF _Toc311802045 \h </w:instrText>
      </w:r>
      <w:r>
        <w:rPr>
          <w:noProof/>
        </w:rPr>
      </w:r>
      <w:r>
        <w:rPr>
          <w:noProof/>
        </w:rPr>
        <w:fldChar w:fldCharType="separate"/>
      </w:r>
      <w:r w:rsidR="00BB114D">
        <w:rPr>
          <w:noProof/>
        </w:rPr>
        <w:t>40</w:t>
      </w:r>
      <w:r>
        <w:rPr>
          <w:noProof/>
        </w:rPr>
        <w:fldChar w:fldCharType="end"/>
      </w:r>
    </w:p>
    <w:p w14:paraId="29A9742E" w14:textId="77777777" w:rsidR="00C81530" w:rsidRPr="00493CFA" w:rsidRDefault="00C81530">
      <w:pPr>
        <w:pStyle w:val="TOC20"/>
        <w:tabs>
          <w:tab w:val="right" w:pos="10790"/>
        </w:tabs>
        <w:rPr>
          <w:rFonts w:eastAsia="MS Mincho"/>
          <w:b/>
          <w:noProof/>
          <w:sz w:val="24"/>
          <w:szCs w:val="24"/>
          <w:lang w:eastAsia="ja-JP"/>
        </w:rPr>
      </w:pPr>
      <w:r>
        <w:rPr>
          <w:noProof/>
        </w:rPr>
        <w:t>Meeting—PZJA 23</w:t>
      </w:r>
      <w:r>
        <w:rPr>
          <w:noProof/>
        </w:rPr>
        <w:tab/>
      </w:r>
      <w:r>
        <w:rPr>
          <w:noProof/>
        </w:rPr>
        <w:fldChar w:fldCharType="begin"/>
      </w:r>
      <w:r>
        <w:rPr>
          <w:noProof/>
        </w:rPr>
        <w:instrText xml:space="preserve"> PAGEREF _Toc311802046 \h </w:instrText>
      </w:r>
      <w:r>
        <w:rPr>
          <w:noProof/>
        </w:rPr>
      </w:r>
      <w:r>
        <w:rPr>
          <w:noProof/>
        </w:rPr>
        <w:fldChar w:fldCharType="separate"/>
      </w:r>
      <w:r w:rsidR="00BB114D">
        <w:rPr>
          <w:noProof/>
        </w:rPr>
        <w:t>43</w:t>
      </w:r>
      <w:r>
        <w:rPr>
          <w:noProof/>
        </w:rPr>
        <w:fldChar w:fldCharType="end"/>
      </w:r>
    </w:p>
    <w:p w14:paraId="64DACD58" w14:textId="77777777" w:rsidR="00C81530" w:rsidRPr="00493CFA" w:rsidRDefault="00C81530">
      <w:pPr>
        <w:pStyle w:val="TOC10"/>
        <w:tabs>
          <w:tab w:val="right" w:pos="10790"/>
        </w:tabs>
        <w:rPr>
          <w:rFonts w:eastAsia="MS Mincho"/>
          <w:b/>
          <w:noProof/>
          <w:lang w:eastAsia="ja-JP"/>
        </w:rPr>
      </w:pPr>
      <w:r>
        <w:rPr>
          <w:noProof/>
        </w:rPr>
        <w:t>ANNEX B: PZJA CONSULTATIVE COMMITTEE MEETINGS</w:t>
      </w:r>
      <w:r>
        <w:rPr>
          <w:noProof/>
        </w:rPr>
        <w:tab/>
      </w:r>
      <w:r>
        <w:rPr>
          <w:noProof/>
        </w:rPr>
        <w:fldChar w:fldCharType="begin"/>
      </w:r>
      <w:r>
        <w:rPr>
          <w:noProof/>
        </w:rPr>
        <w:instrText xml:space="preserve"> PAGEREF _Toc311802047 \h </w:instrText>
      </w:r>
      <w:r>
        <w:rPr>
          <w:noProof/>
        </w:rPr>
      </w:r>
      <w:r>
        <w:rPr>
          <w:noProof/>
        </w:rPr>
        <w:fldChar w:fldCharType="separate"/>
      </w:r>
      <w:r w:rsidR="00BB114D">
        <w:rPr>
          <w:noProof/>
        </w:rPr>
        <w:t>45</w:t>
      </w:r>
      <w:r>
        <w:rPr>
          <w:noProof/>
        </w:rPr>
        <w:fldChar w:fldCharType="end"/>
      </w:r>
    </w:p>
    <w:p w14:paraId="3904917F" w14:textId="77777777" w:rsidR="00C81530" w:rsidRPr="00493CFA" w:rsidRDefault="00C81530">
      <w:pPr>
        <w:pStyle w:val="TOC10"/>
        <w:tabs>
          <w:tab w:val="right" w:pos="10790"/>
        </w:tabs>
        <w:rPr>
          <w:rFonts w:eastAsia="MS Mincho"/>
          <w:b/>
          <w:noProof/>
          <w:lang w:eastAsia="ja-JP"/>
        </w:rPr>
      </w:pPr>
      <w:r>
        <w:rPr>
          <w:noProof/>
        </w:rPr>
        <w:t>ANNEX C: REFERENCES</w:t>
      </w:r>
      <w:r>
        <w:rPr>
          <w:noProof/>
        </w:rPr>
        <w:tab/>
      </w:r>
      <w:r>
        <w:rPr>
          <w:noProof/>
        </w:rPr>
        <w:fldChar w:fldCharType="begin"/>
      </w:r>
      <w:r>
        <w:rPr>
          <w:noProof/>
        </w:rPr>
        <w:instrText xml:space="preserve"> PAGEREF _Toc311802048 \h </w:instrText>
      </w:r>
      <w:r>
        <w:rPr>
          <w:noProof/>
        </w:rPr>
      </w:r>
      <w:r>
        <w:rPr>
          <w:noProof/>
        </w:rPr>
        <w:fldChar w:fldCharType="separate"/>
      </w:r>
      <w:r w:rsidR="00BB114D">
        <w:rPr>
          <w:noProof/>
        </w:rPr>
        <w:t>46</w:t>
      </w:r>
      <w:r>
        <w:rPr>
          <w:noProof/>
        </w:rPr>
        <w:fldChar w:fldCharType="end"/>
      </w:r>
    </w:p>
    <w:p w14:paraId="7F4E7785" w14:textId="77777777" w:rsidR="00C81530" w:rsidRPr="00493CFA" w:rsidRDefault="00C81530">
      <w:pPr>
        <w:pStyle w:val="TOC10"/>
        <w:tabs>
          <w:tab w:val="right" w:pos="10790"/>
        </w:tabs>
        <w:rPr>
          <w:rFonts w:eastAsia="MS Mincho"/>
          <w:b/>
          <w:noProof/>
          <w:lang w:eastAsia="ja-JP"/>
        </w:rPr>
      </w:pPr>
      <w:r>
        <w:rPr>
          <w:noProof/>
        </w:rPr>
        <w:t>ANNEX D: GLOSSARY</w:t>
      </w:r>
      <w:r>
        <w:rPr>
          <w:noProof/>
        </w:rPr>
        <w:tab/>
      </w:r>
      <w:r>
        <w:rPr>
          <w:noProof/>
        </w:rPr>
        <w:fldChar w:fldCharType="begin"/>
      </w:r>
      <w:r>
        <w:rPr>
          <w:noProof/>
        </w:rPr>
        <w:instrText xml:space="preserve"> PAGEREF _Toc311802049 \h </w:instrText>
      </w:r>
      <w:r>
        <w:rPr>
          <w:noProof/>
        </w:rPr>
      </w:r>
      <w:r>
        <w:rPr>
          <w:noProof/>
        </w:rPr>
        <w:fldChar w:fldCharType="separate"/>
      </w:r>
      <w:r w:rsidR="00BB114D">
        <w:rPr>
          <w:noProof/>
        </w:rPr>
        <w:t>47</w:t>
      </w:r>
      <w:r>
        <w:rPr>
          <w:noProof/>
        </w:rPr>
        <w:fldChar w:fldCharType="end"/>
      </w:r>
    </w:p>
    <w:p w14:paraId="004C26FA" w14:textId="77777777" w:rsidR="00C81530" w:rsidRPr="00493CFA" w:rsidRDefault="00C81530">
      <w:pPr>
        <w:pStyle w:val="TOC20"/>
        <w:tabs>
          <w:tab w:val="right" w:pos="10790"/>
        </w:tabs>
        <w:rPr>
          <w:rFonts w:eastAsia="MS Mincho"/>
          <w:b/>
          <w:noProof/>
          <w:sz w:val="24"/>
          <w:szCs w:val="24"/>
          <w:lang w:eastAsia="ja-JP"/>
        </w:rPr>
      </w:pPr>
      <w:r>
        <w:rPr>
          <w:noProof/>
        </w:rPr>
        <w:t>Species list</w:t>
      </w:r>
      <w:r>
        <w:rPr>
          <w:noProof/>
        </w:rPr>
        <w:tab/>
      </w:r>
      <w:r>
        <w:rPr>
          <w:noProof/>
        </w:rPr>
        <w:fldChar w:fldCharType="begin"/>
      </w:r>
      <w:r>
        <w:rPr>
          <w:noProof/>
        </w:rPr>
        <w:instrText xml:space="preserve"> PAGEREF _Toc311802050 \h </w:instrText>
      </w:r>
      <w:r>
        <w:rPr>
          <w:noProof/>
        </w:rPr>
      </w:r>
      <w:r>
        <w:rPr>
          <w:noProof/>
        </w:rPr>
        <w:fldChar w:fldCharType="separate"/>
      </w:r>
      <w:r w:rsidR="00BB114D">
        <w:rPr>
          <w:noProof/>
        </w:rPr>
        <w:t>47</w:t>
      </w:r>
      <w:r>
        <w:rPr>
          <w:noProof/>
        </w:rPr>
        <w:fldChar w:fldCharType="end"/>
      </w:r>
    </w:p>
    <w:p w14:paraId="047FE977" w14:textId="77777777" w:rsidR="00C81530" w:rsidRPr="00493CFA" w:rsidRDefault="00C81530">
      <w:pPr>
        <w:pStyle w:val="TOC20"/>
        <w:tabs>
          <w:tab w:val="right" w:pos="10790"/>
        </w:tabs>
        <w:rPr>
          <w:rFonts w:eastAsia="MS Mincho"/>
          <w:b/>
          <w:noProof/>
          <w:sz w:val="24"/>
          <w:szCs w:val="24"/>
          <w:lang w:eastAsia="ja-JP"/>
        </w:rPr>
      </w:pPr>
      <w:r>
        <w:rPr>
          <w:noProof/>
        </w:rPr>
        <w:t>Acronyms and abbreviations</w:t>
      </w:r>
      <w:r>
        <w:rPr>
          <w:noProof/>
        </w:rPr>
        <w:tab/>
      </w:r>
      <w:r>
        <w:rPr>
          <w:noProof/>
        </w:rPr>
        <w:fldChar w:fldCharType="begin"/>
      </w:r>
      <w:r>
        <w:rPr>
          <w:noProof/>
        </w:rPr>
        <w:instrText xml:space="preserve"> PAGEREF _Toc311802051 \h </w:instrText>
      </w:r>
      <w:r>
        <w:rPr>
          <w:noProof/>
        </w:rPr>
      </w:r>
      <w:r>
        <w:rPr>
          <w:noProof/>
        </w:rPr>
        <w:fldChar w:fldCharType="separate"/>
      </w:r>
      <w:r w:rsidR="00BB114D">
        <w:rPr>
          <w:noProof/>
        </w:rPr>
        <w:t>49</w:t>
      </w:r>
      <w:r>
        <w:rPr>
          <w:noProof/>
        </w:rPr>
        <w:fldChar w:fldCharType="end"/>
      </w:r>
    </w:p>
    <w:p w14:paraId="3A2C26E4" w14:textId="77777777" w:rsidR="00C81530" w:rsidRDefault="00C81530">
      <w:pPr>
        <w:pStyle w:val="TOC1"/>
        <w:rPr>
          <w:lang w:val="en-GB"/>
        </w:rPr>
      </w:pPr>
      <w:r>
        <w:rPr>
          <w:lang w:val="en-GB"/>
        </w:rPr>
        <w:fldChar w:fldCharType="end"/>
      </w:r>
    </w:p>
    <w:p w14:paraId="4ADCC491" w14:textId="77777777" w:rsidR="00BC43B9" w:rsidRDefault="00BC43B9">
      <w:pPr>
        <w:pStyle w:val="TOC2"/>
        <w:rPr>
          <w:lang w:val="en-GB"/>
        </w:rPr>
      </w:pPr>
    </w:p>
    <w:p w14:paraId="126DCA2B" w14:textId="77777777" w:rsidR="00BC43B9" w:rsidRDefault="00BC43B9" w:rsidP="00CD63ED">
      <w:pPr>
        <w:pStyle w:val="TextnewfontTextandBullets"/>
        <w:sectPr w:rsidR="00BC43B9" w:rsidSect="00691525">
          <w:footerReference w:type="default" r:id="rId18"/>
          <w:type w:val="continuous"/>
          <w:pgSz w:w="12240" w:h="15840"/>
          <w:pgMar w:top="720" w:right="720" w:bottom="720" w:left="720" w:header="720" w:footer="720" w:gutter="0"/>
          <w:pgNumType w:fmt="lowerRoman" w:start="1"/>
          <w:cols w:space="720"/>
          <w:noEndnote/>
          <w:titlePg/>
        </w:sectPr>
      </w:pPr>
    </w:p>
    <w:p w14:paraId="18F17EC8" w14:textId="77777777" w:rsidR="00BC43B9" w:rsidRDefault="00BC43B9">
      <w:pPr>
        <w:pStyle w:val="H1Headings"/>
      </w:pPr>
      <w:bookmarkStart w:id="6" w:name="_Toc311802011"/>
      <w:r>
        <w:lastRenderedPageBreak/>
        <w:t>1</w:t>
      </w:r>
      <w:r>
        <w:tab/>
        <w:t>INTRODUCTION</w:t>
      </w:r>
      <w:bookmarkStart w:id="7" w:name="_GoBack"/>
      <w:bookmarkEnd w:id="6"/>
      <w:bookmarkEnd w:id="7"/>
    </w:p>
    <w:p w14:paraId="03998A1D" w14:textId="77777777" w:rsidR="00BC43B9" w:rsidRDefault="00BC43B9" w:rsidP="00CD63ED">
      <w:pPr>
        <w:pStyle w:val="TextnewfontTextandBullets"/>
      </w:pPr>
      <w:r>
        <w:t>This, the twenty-sixth Annual Report of the Protected Zone Joint Authority (PZJA) describes PZJA activities and the condition of the fisheries in the Torres Strait Protected Zone (Figure 1) during three financial years ending, 30 June 2012, 30 June 2013 and 30 June 2014.</w:t>
      </w:r>
    </w:p>
    <w:p w14:paraId="34542AA4" w14:textId="77777777" w:rsidR="00BC43B9" w:rsidRDefault="00BC43B9" w:rsidP="00CD63ED">
      <w:pPr>
        <w:pStyle w:val="TextnewfontTextandBullets"/>
      </w:pPr>
      <w:r>
        <w:t>The PZJA is responsible for management of commercial and traditional fishing in the Australian area of the Protected Zone and designated adjacent Torres Strait waters.</w:t>
      </w:r>
    </w:p>
    <w:p w14:paraId="1BF4A095" w14:textId="77777777" w:rsidR="006C1A41" w:rsidRDefault="006227FB" w:rsidP="00CD63ED">
      <w:pPr>
        <w:pStyle w:val="TextnewfontTextandBullets"/>
      </w:pPr>
      <w:r>
        <w:rPr>
          <w:noProof/>
          <w:lang w:val="en-AU" w:eastAsia="en-AU"/>
        </w:rPr>
        <w:drawing>
          <wp:inline distT="0" distB="0" distL="0" distR="0" wp14:anchorId="1D578E6F" wp14:editId="42FFEAFA">
            <wp:extent cx="6848475" cy="4886325"/>
            <wp:effectExtent l="0" t="0" r="9525" b="9525"/>
            <wp:docPr id="4" name="Picture 4" descr="Figure 1. Area of the Torres Strait Protected Z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 Area of the Torres Strait Protected Zone&#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8475" cy="4886325"/>
                    </a:xfrm>
                    <a:prstGeom prst="rect">
                      <a:avLst/>
                    </a:prstGeom>
                    <a:noFill/>
                    <a:ln>
                      <a:noFill/>
                    </a:ln>
                  </pic:spPr>
                </pic:pic>
              </a:graphicData>
            </a:graphic>
          </wp:inline>
        </w:drawing>
      </w:r>
    </w:p>
    <w:p w14:paraId="12C14727" w14:textId="77777777" w:rsidR="00BC43B9" w:rsidRDefault="00BC43B9">
      <w:pPr>
        <w:pStyle w:val="FigureTitle-BelowfigureTableText"/>
      </w:pPr>
      <w:r>
        <w:t>Figure 1. Area of the Torres Strait Protected Zone</w:t>
      </w:r>
    </w:p>
    <w:p w14:paraId="1BD36089" w14:textId="77777777" w:rsidR="00BC43B9" w:rsidRDefault="00BC43B9">
      <w:pPr>
        <w:pStyle w:val="H1Headings"/>
      </w:pPr>
      <w:bookmarkStart w:id="8" w:name="_Toc311802012"/>
      <w:r>
        <w:t>2</w:t>
      </w:r>
      <w:r>
        <w:tab/>
        <w:t>BACKGROUND</w:t>
      </w:r>
      <w:bookmarkEnd w:id="8"/>
      <w:r>
        <w:t xml:space="preserve"> </w:t>
      </w:r>
    </w:p>
    <w:p w14:paraId="172B388C" w14:textId="77777777" w:rsidR="00BC43B9" w:rsidRDefault="00BC43B9" w:rsidP="00FB5A15">
      <w:pPr>
        <w:pStyle w:val="H2Headings"/>
      </w:pPr>
      <w:bookmarkStart w:id="9" w:name="_Toc311802013"/>
      <w:r>
        <w:t>The Torres Strait</w:t>
      </w:r>
      <w:bookmarkEnd w:id="9"/>
    </w:p>
    <w:p w14:paraId="7024FEFD" w14:textId="77777777" w:rsidR="00BC43B9" w:rsidRDefault="00BC43B9" w:rsidP="00CD63ED">
      <w:pPr>
        <w:pStyle w:val="TextnewfontTextandBullets"/>
      </w:pPr>
      <w:r>
        <w:t>The Torres Strait is located between the tip of Cape York Peninsula and Papua New Guinea. It consists of over one hundred islands and reefs which have evolved from four major origins: volcanic and alluvial processes, coral cays and flooded land bridges which were once part of the Great Dividing Range. Geographically, the islands are divided into inner, eastern, central, western, and top-western island groups; 18 of which are inhabited.</w:t>
      </w:r>
    </w:p>
    <w:p w14:paraId="56572F96" w14:textId="77777777" w:rsidR="00BC43B9" w:rsidRDefault="00BC43B9" w:rsidP="00FB5A15">
      <w:pPr>
        <w:pStyle w:val="H2Headings"/>
      </w:pPr>
      <w:bookmarkStart w:id="10" w:name="_Toc311802014"/>
      <w:r>
        <w:t>The Torres Strait Treaty</w:t>
      </w:r>
      <w:bookmarkEnd w:id="10"/>
    </w:p>
    <w:p w14:paraId="69C97B1C" w14:textId="77777777" w:rsidR="00BC43B9" w:rsidRDefault="00BC43B9" w:rsidP="00CD63ED">
      <w:pPr>
        <w:pStyle w:val="TextnewfontTextandBullets"/>
      </w:pPr>
      <w:r>
        <w:t xml:space="preserve">The Torres Strait Treaty (the Treaty) is concerned with sovereignty and maritime boundaries in the area between Australia and Papua New Guinea. Both countries signed the Treaty in Sydney, New South Wales, on 18 December 1978 and it was ratified by Australia on 15 February 1985. </w:t>
      </w:r>
    </w:p>
    <w:p w14:paraId="7184D768" w14:textId="77777777" w:rsidR="00BC43B9" w:rsidRDefault="00BC43B9" w:rsidP="00CD63ED">
      <w:pPr>
        <w:pStyle w:val="TextnewfontTextandBullets"/>
      </w:pPr>
      <w:r>
        <w:lastRenderedPageBreak/>
        <w:t>The Treaty establishes the Torres Strait Protected Zone which aims to protect the traditional way of life and livelihood of the traditional inhabitants of the Torres Strait and adjacent coastal areas of the two countries. Australia and Papua New Guinea are obligated to cooperate in the conservation, management and utilisation of the Protected Zone fisheries and both countries enjoy sovereign rights within the Protected Zone. This includes the right to a share of the commercial harvest of swimming fish and sedentary species on the respective sides of the agreed fisheries and seabed jurisdiction lines (see Figure 1).</w:t>
      </w:r>
    </w:p>
    <w:p w14:paraId="1048A2C0" w14:textId="77777777" w:rsidR="00BC43B9" w:rsidRDefault="00BC43B9" w:rsidP="00FB5A15">
      <w:pPr>
        <w:pStyle w:val="H2Headings"/>
      </w:pPr>
      <w:bookmarkStart w:id="11" w:name="_Toc311802015"/>
      <w:r>
        <w:t>Torres Strait fisheries legislation</w:t>
      </w:r>
      <w:bookmarkEnd w:id="11"/>
    </w:p>
    <w:p w14:paraId="4D985DDD" w14:textId="77777777" w:rsidR="00BC43B9" w:rsidRDefault="00BC43B9" w:rsidP="00CD63ED">
      <w:pPr>
        <w:pStyle w:val="TextnewfontTextandBullets"/>
      </w:pPr>
      <w:r>
        <w:t xml:space="preserve">Management of Protected Zone fisheries In the Australian jurisdiction is subject to the </w:t>
      </w:r>
      <w:r>
        <w:rPr>
          <w:rStyle w:val="TextItalicnewfont"/>
        </w:rPr>
        <w:t>Torres Strait Fisheries Act 1984</w:t>
      </w:r>
      <w:r>
        <w:t xml:space="preserve"> (the Act). The Act came into force on 15 February 1985. The purpose of the Act is to give effect, in Australian law, to the fisheries elements of the Treaty. Section 8 of the Act specifies the objectives to be pursued in the management of Torres Strait fisheries. Section 8 states:</w:t>
      </w:r>
    </w:p>
    <w:p w14:paraId="6955D760" w14:textId="77777777" w:rsidR="00BC43B9" w:rsidRDefault="00BC43B9" w:rsidP="00CD63ED">
      <w:pPr>
        <w:pStyle w:val="Textindent5mmTextandBullets"/>
        <w:rPr>
          <w:rStyle w:val="TextItalicnewfont"/>
          <w:i/>
          <w:iCs/>
        </w:rPr>
      </w:pPr>
      <w:r>
        <w:t>“</w:t>
      </w:r>
      <w:r>
        <w:rPr>
          <w:rStyle w:val="TextItalicnewfont"/>
          <w:i/>
          <w:iCs/>
        </w:rPr>
        <w:t>In the administration of this Act, regard shall be had to the rights and obligations conferred on Australia by the Torres Strait Treaty.”</w:t>
      </w:r>
    </w:p>
    <w:p w14:paraId="1D3473E4" w14:textId="520091E5" w:rsidR="00BC43B9" w:rsidRDefault="00BC43B9" w:rsidP="00CD63ED">
      <w:pPr>
        <w:pStyle w:val="TextnewfontTextandBullets"/>
      </w:pPr>
      <w:r>
        <w:t>The Act also establishes the PZJA and outlines which agencies are able to administer day to day functions. The PZJA consists of the Commonwealth Minister, the Queensland Minister and the Chair of the Torres Strait Regional Authority. The members for the reporting period are outlined in Section 3. The PZJA member agencies are the Australian Fisheries Management Authority, Fisheries Queensland, Torres Strait Regional Authority and the Australian Government Department of Agriculture. Under the Act these agencies can be provided the delegation to undertake day to day administrative decisions; currently the Australian Fisheries Management Authority and Fisheries Queensland have been provided with delegation.</w:t>
      </w:r>
    </w:p>
    <w:p w14:paraId="004EA888" w14:textId="77777777" w:rsidR="00BC43B9" w:rsidRDefault="00BC43B9" w:rsidP="00CD63ED">
      <w:pPr>
        <w:pStyle w:val="TextnewfontTextandBullets"/>
      </w:pPr>
      <w:r>
        <w:t xml:space="preserve">In addition to the above Act, Protected Zone fisheries are subject to assessment under three parts of the </w:t>
      </w:r>
      <w:r>
        <w:rPr>
          <w:rStyle w:val="TextItalicnewfont"/>
        </w:rPr>
        <w:t>Environment Protection and Biodiversity Conservation</w:t>
      </w:r>
      <w:r>
        <w:t xml:space="preserve"> </w:t>
      </w:r>
      <w:r>
        <w:rPr>
          <w:rStyle w:val="TextItalicnewfont"/>
        </w:rPr>
        <w:t>Act 1999</w:t>
      </w:r>
      <w:r>
        <w:t xml:space="preserve"> for fisheries where:</w:t>
      </w:r>
    </w:p>
    <w:p w14:paraId="64A40D72" w14:textId="77777777" w:rsidR="00BC43B9" w:rsidRDefault="00BC43B9">
      <w:pPr>
        <w:pStyle w:val="BulletTextandBullets"/>
      </w:pPr>
      <w:r>
        <w:t>a formal management plan or regime is to be determined (part 10)</w:t>
      </w:r>
    </w:p>
    <w:p w14:paraId="04A4B66C" w14:textId="77777777" w:rsidR="00BC43B9" w:rsidRDefault="00BC43B9">
      <w:pPr>
        <w:pStyle w:val="BulletTextandBullets"/>
      </w:pPr>
      <w:r>
        <w:t>there are interactions with listed threatened species and ecological communities (part 13)</w:t>
      </w:r>
    </w:p>
    <w:p w14:paraId="3DF6ED3B" w14:textId="77777777" w:rsidR="00BC43B9" w:rsidRDefault="00BC43B9">
      <w:pPr>
        <w:pStyle w:val="BulletTextandBullets"/>
      </w:pPr>
      <w:proofErr w:type="gramStart"/>
      <w:r>
        <w:t>fisheries</w:t>
      </w:r>
      <w:proofErr w:type="gramEnd"/>
      <w:r>
        <w:t xml:space="preserve"> product is to be exported (part 13A).</w:t>
      </w:r>
    </w:p>
    <w:p w14:paraId="44F7B96A" w14:textId="77777777" w:rsidR="00BC43B9" w:rsidRDefault="00BC43B9">
      <w:pPr>
        <w:pStyle w:val="H1Headings"/>
      </w:pPr>
      <w:bookmarkStart w:id="12" w:name="_Toc311802016"/>
      <w:r>
        <w:t>3</w:t>
      </w:r>
      <w:r>
        <w:tab/>
        <w:t>THE PROTECTED ZONE JOINT AUTHORITY</w:t>
      </w:r>
      <w:bookmarkEnd w:id="12"/>
      <w:r>
        <w:t xml:space="preserve"> </w:t>
      </w:r>
    </w:p>
    <w:p w14:paraId="6E90EE33" w14:textId="77777777" w:rsidR="00BC43B9" w:rsidRDefault="00BC43B9" w:rsidP="00CD63ED">
      <w:pPr>
        <w:pStyle w:val="TextnewfontTextandBullets"/>
      </w:pPr>
      <w:r>
        <w:t>The PZJA, established under the Act, is responsible for the management of PZJA fisheries. Its members comprise the Commonwealth and Queensland Ministers responsible for fisheries, and the Chair of the Torres Strait Regional Authority. During 2011–12, 2012–13, and 2013–14 the members of the PZJA were:</w:t>
      </w:r>
    </w:p>
    <w:p w14:paraId="490EFA6F" w14:textId="77777777" w:rsidR="00BC43B9" w:rsidRDefault="00BC43B9">
      <w:pPr>
        <w:pStyle w:val="BulletTextandBullets"/>
      </w:pPr>
      <w:r>
        <w:t>Senator the Hon. Joe Ludwig, former Australian Government Minister for Agriculture, Fisheries and Forestry (July 2011 to September 2013)</w:t>
      </w:r>
    </w:p>
    <w:p w14:paraId="5EAA6158" w14:textId="77777777" w:rsidR="00BC43B9" w:rsidRDefault="00BC43B9">
      <w:pPr>
        <w:pStyle w:val="BulletTextandBullets"/>
      </w:pPr>
      <w:r>
        <w:t xml:space="preserve">Senator the Hon. Richard </w:t>
      </w:r>
      <w:proofErr w:type="spellStart"/>
      <w:r>
        <w:t>Colbeck</w:t>
      </w:r>
      <w:proofErr w:type="spellEnd"/>
      <w:r>
        <w:t>, Australian Government Parliamentary Secretary to the Minister for Agriculture (September 2013 to June 2014)</w:t>
      </w:r>
    </w:p>
    <w:p w14:paraId="496551D2" w14:textId="77777777" w:rsidR="00BC43B9" w:rsidRDefault="00BC43B9">
      <w:pPr>
        <w:pStyle w:val="BulletTextandBullets"/>
      </w:pPr>
      <w:r>
        <w:t xml:space="preserve">The Hon. Craig Wallace MP, former </w:t>
      </w:r>
      <w:r w:rsidR="00C07EA7">
        <w:t xml:space="preserve">Queensland Government </w:t>
      </w:r>
      <w:r>
        <w:t>Minister for Main Roads, Fisheries and Marine Infrastructure (July 2011 to March 2012)</w:t>
      </w:r>
    </w:p>
    <w:p w14:paraId="4F00D1DC" w14:textId="77777777" w:rsidR="00BC43B9" w:rsidRDefault="00BC43B9">
      <w:pPr>
        <w:pStyle w:val="BulletTextandBullets"/>
      </w:pPr>
      <w:r>
        <w:t xml:space="preserve">The Hon. Dr John McVeigh MP, Queensland Government Minister for Agriculture, Fisheries and Forestry (April 2012 to June 2014) </w:t>
      </w:r>
    </w:p>
    <w:p w14:paraId="6D7FC654" w14:textId="77777777" w:rsidR="00BC43B9" w:rsidRDefault="00BC43B9">
      <w:pPr>
        <w:pStyle w:val="BulletTextandBullets"/>
      </w:pPr>
      <w:r>
        <w:t>Mr John T. Kris, former Chair of the Torres Strait Regional Authority (July 2011 to November 2012)</w:t>
      </w:r>
    </w:p>
    <w:p w14:paraId="59E86373" w14:textId="77777777" w:rsidR="00BC43B9" w:rsidRDefault="00BC43B9">
      <w:pPr>
        <w:pStyle w:val="BulletTextandBullets"/>
      </w:pPr>
      <w:r>
        <w:t>Mr Joseph Elu AO, Chair of the Torres Strait Regional Authority (November 2012 to June 2014).</w:t>
      </w:r>
    </w:p>
    <w:p w14:paraId="433C1203" w14:textId="77777777" w:rsidR="00BC43B9" w:rsidRDefault="00BC43B9" w:rsidP="00CD63ED">
      <w:pPr>
        <w:pStyle w:val="TextnewfontTextandBullets"/>
      </w:pPr>
      <w:r>
        <w:t xml:space="preserve">The Australian Government Minister is the Chair of the PZJA. </w:t>
      </w:r>
    </w:p>
    <w:p w14:paraId="728BD1C2" w14:textId="34634B3F" w:rsidR="00BC43B9" w:rsidRDefault="00BC43B9" w:rsidP="00CD63ED">
      <w:pPr>
        <w:pStyle w:val="TextnewfontTextandBullets"/>
      </w:pPr>
      <w:r>
        <w:t xml:space="preserve">The PZJA made a number of decisions during the reporting period; these are detailed at Annex A on page </w:t>
      </w:r>
      <w:r w:rsidR="009D0190">
        <w:t>40</w:t>
      </w:r>
      <w:r>
        <w:t>.</w:t>
      </w:r>
    </w:p>
    <w:p w14:paraId="78FAE30E" w14:textId="77777777" w:rsidR="00BC43B9" w:rsidRDefault="00BC43B9" w:rsidP="00FB5A15">
      <w:pPr>
        <w:pStyle w:val="H2Headings"/>
      </w:pPr>
      <w:bookmarkStart w:id="13" w:name="_Toc311802017"/>
      <w:r>
        <w:t>Roles and responsibilities</w:t>
      </w:r>
      <w:bookmarkEnd w:id="13"/>
    </w:p>
    <w:p w14:paraId="4BE5795C" w14:textId="77777777" w:rsidR="00BC43B9" w:rsidRDefault="00BC43B9" w:rsidP="00CD63ED">
      <w:pPr>
        <w:pStyle w:val="TextnewfontTextandBullets"/>
      </w:pPr>
      <w:r>
        <w:t xml:space="preserve">The PZJA is responsible for monitoring the condition of the designated fisheries and for the formulation of policies and plans for their management. The PZJA has regard to the rights and obligations conferred on Australia by the Treaty, in </w:t>
      </w:r>
      <w:r>
        <w:lastRenderedPageBreak/>
        <w:t>particular the protection of the traditional way of life and livelihood of the traditional inhabitants, including the capacity to engage in traditional fishing.</w:t>
      </w:r>
    </w:p>
    <w:p w14:paraId="3D6DA034" w14:textId="77777777" w:rsidR="00BC43B9" w:rsidRDefault="00BC43B9" w:rsidP="00CD63ED">
      <w:pPr>
        <w:pStyle w:val="TextnewfontTextandBullets"/>
      </w:pPr>
      <w:r>
        <w:t>Prior to 1999, the PZJA managed the following designated fisheries in accordance with Commonwealth law in the Australian component of the Protected Zone:</w:t>
      </w:r>
    </w:p>
    <w:p w14:paraId="31A7C64E" w14:textId="77777777" w:rsidR="00BC43B9" w:rsidRDefault="00BC43B9">
      <w:pPr>
        <w:pStyle w:val="BulletTextandBullets"/>
      </w:pPr>
      <w:r>
        <w:t>traditional fishing</w:t>
      </w:r>
    </w:p>
    <w:p w14:paraId="0C6F68E5" w14:textId="77777777" w:rsidR="00BC43B9" w:rsidRDefault="00BC43B9">
      <w:pPr>
        <w:pStyle w:val="BulletTextandBullets"/>
      </w:pPr>
      <w:r>
        <w:t>those fisheries which Australia and Papua New Guinea have agreed to jointly manage in the Protected Zone under Article 22 of the Treaty including prawns, Spanish mackerel, pearl shell, tropical rock lobster, dugong and turtle</w:t>
      </w:r>
    </w:p>
    <w:p w14:paraId="2917C267" w14:textId="77777777" w:rsidR="00BC43B9" w:rsidRDefault="00BC43B9">
      <w:pPr>
        <w:pStyle w:val="BulletTextandBullets"/>
      </w:pPr>
      <w:proofErr w:type="gramStart"/>
      <w:r>
        <w:t>the</w:t>
      </w:r>
      <w:proofErr w:type="gramEnd"/>
      <w:r>
        <w:t xml:space="preserve"> barramundi fishery in the territorial waters adjacent to the six Australian islands near the Papua New Guinea coastline: Saibai, </w:t>
      </w:r>
      <w:proofErr w:type="spellStart"/>
      <w:r>
        <w:t>Boigu</w:t>
      </w:r>
      <w:proofErr w:type="spellEnd"/>
      <w:r>
        <w:t xml:space="preserve">, </w:t>
      </w:r>
      <w:proofErr w:type="spellStart"/>
      <w:r>
        <w:t>Moimi</w:t>
      </w:r>
      <w:proofErr w:type="spellEnd"/>
      <w:r>
        <w:t xml:space="preserve">, </w:t>
      </w:r>
      <w:proofErr w:type="spellStart"/>
      <w:r>
        <w:t>Kaumag</w:t>
      </w:r>
      <w:proofErr w:type="spellEnd"/>
      <w:r>
        <w:t xml:space="preserve">, </w:t>
      </w:r>
      <w:proofErr w:type="spellStart"/>
      <w:r>
        <w:t>Aubusi</w:t>
      </w:r>
      <w:proofErr w:type="spellEnd"/>
      <w:r>
        <w:t xml:space="preserve"> and </w:t>
      </w:r>
      <w:proofErr w:type="spellStart"/>
      <w:r>
        <w:t>Dauan</w:t>
      </w:r>
      <w:proofErr w:type="spellEnd"/>
      <w:r>
        <w:t>.</w:t>
      </w:r>
    </w:p>
    <w:p w14:paraId="0F89BF84" w14:textId="77777777" w:rsidR="00BC43B9" w:rsidRDefault="00BC43B9" w:rsidP="00CD63ED">
      <w:pPr>
        <w:pStyle w:val="TextnewfontTextandBullets"/>
      </w:pPr>
      <w:r>
        <w:t>In October 1996 the PZJA agreed that all fishing in Torres Strait would come under PZJA management. Arrangements were introduced on 1 April 1999 to include the former Queensland managed Torres Strait commercial fisheries.</w:t>
      </w:r>
    </w:p>
    <w:p w14:paraId="3284D31E" w14:textId="77777777" w:rsidR="00BC43B9" w:rsidRDefault="00BC43B9" w:rsidP="00CD63ED">
      <w:pPr>
        <w:pStyle w:val="TextnewfontTextandBullets"/>
      </w:pPr>
      <w:r>
        <w:t>The following fisheries were incorporated:</w:t>
      </w:r>
    </w:p>
    <w:p w14:paraId="2CA3E72A" w14:textId="77777777" w:rsidR="00BC43B9" w:rsidRDefault="00BC43B9">
      <w:pPr>
        <w:pStyle w:val="BulletTextandBullets"/>
      </w:pPr>
      <w:r>
        <w:t>finfish (including barramundi)</w:t>
      </w:r>
    </w:p>
    <w:p w14:paraId="26E7F1C1" w14:textId="77777777" w:rsidR="00BC43B9" w:rsidRDefault="00BC43B9">
      <w:pPr>
        <w:pStyle w:val="BulletTextandBullets"/>
      </w:pPr>
      <w:r>
        <w:t>crab</w:t>
      </w:r>
    </w:p>
    <w:p w14:paraId="2B323522" w14:textId="77777777" w:rsidR="00BC43B9" w:rsidRDefault="00BC43B9">
      <w:pPr>
        <w:pStyle w:val="BulletTextandBullets"/>
      </w:pPr>
      <w:proofErr w:type="spellStart"/>
      <w:r>
        <w:t>trochus</w:t>
      </w:r>
      <w:proofErr w:type="spellEnd"/>
    </w:p>
    <w:p w14:paraId="402D1FC9" w14:textId="77777777" w:rsidR="00BC43B9" w:rsidRDefault="00BC43B9">
      <w:pPr>
        <w:pStyle w:val="BulletTextandBullets"/>
      </w:pPr>
      <w:proofErr w:type="spellStart"/>
      <w:proofErr w:type="gramStart"/>
      <w:r>
        <w:t>bêche</w:t>
      </w:r>
      <w:proofErr w:type="spellEnd"/>
      <w:r>
        <w:t>-de-</w:t>
      </w:r>
      <w:proofErr w:type="spellStart"/>
      <w:r>
        <w:t>mer</w:t>
      </w:r>
      <w:proofErr w:type="spellEnd"/>
      <w:proofErr w:type="gramEnd"/>
      <w:r>
        <w:t xml:space="preserve"> (sea cucumber).</w:t>
      </w:r>
    </w:p>
    <w:p w14:paraId="1E2931F8" w14:textId="77777777" w:rsidR="00BC43B9" w:rsidRDefault="00BC43B9" w:rsidP="00CD63ED">
      <w:pPr>
        <w:pStyle w:val="TextnewfontTextandBullets"/>
      </w:pPr>
      <w:r>
        <w:t xml:space="preserve">Details on the management arrangements for each of the fisheries are provided in Section 5. </w:t>
      </w:r>
    </w:p>
    <w:p w14:paraId="2D6EC9AB" w14:textId="77777777" w:rsidR="00BC43B9" w:rsidRDefault="00BC43B9" w:rsidP="00CD63ED">
      <w:pPr>
        <w:pStyle w:val="TextnewfontTextandBullets"/>
      </w:pPr>
      <w:r>
        <w:t>In December 2005, the then Commonwealth Minister for Fisheries, Forestry and Conservation issued a formal Direction to the Australian Fisheries Management Authority stating that:</w:t>
      </w:r>
    </w:p>
    <w:p w14:paraId="0E3B5F0B" w14:textId="77777777" w:rsidR="00BC43B9" w:rsidRDefault="00BC43B9" w:rsidP="00CD63ED">
      <w:pPr>
        <w:pStyle w:val="Textindent5mmTextandBullets"/>
        <w:rPr>
          <w:rStyle w:val="TextItalicnewfont"/>
          <w:i/>
          <w:iCs/>
        </w:rPr>
      </w:pPr>
      <w:r>
        <w:rPr>
          <w:rStyle w:val="TextItalicnewfont"/>
          <w:i/>
          <w:iCs/>
        </w:rPr>
        <w:t>“The Australian government considers that decisive action is needed immediately to halt overfishing and to create the conditions that will give overfished stocks a chance to recover to an acceptable level in the near future.”</w:t>
      </w:r>
    </w:p>
    <w:p w14:paraId="16B9EC22" w14:textId="77777777" w:rsidR="00BC43B9" w:rsidRDefault="00BC43B9" w:rsidP="00CD63ED">
      <w:pPr>
        <w:pStyle w:val="TextnewfontTextandBullets"/>
      </w:pPr>
      <w:r>
        <w:t>A key element in implementing the Minister’s directive is the development and application of a harvest strategy framework which sets ‘goalposts’ for managing catches by setting agreed target and limit reference points and clear decision rules for each species.</w:t>
      </w:r>
    </w:p>
    <w:p w14:paraId="75A4A499" w14:textId="77777777" w:rsidR="00BC43B9" w:rsidRDefault="00BC43B9" w:rsidP="00CD63ED">
      <w:pPr>
        <w:pStyle w:val="TextnewfontTextandBullets"/>
      </w:pPr>
      <w:r>
        <w:t xml:space="preserve">The PZJA has developed a long term harvest strategies for both the Torres Strait prawn and rock lobster fisheries with a range of rules that control the intensity of fishing activity according to the biological conditions of the fishery. The harvest control rules are in line with the </w:t>
      </w:r>
      <w:r>
        <w:rPr>
          <w:rStyle w:val="TextItalicnewfont"/>
        </w:rPr>
        <w:t>Commonwealth Fisheries Harvest Strategy Policy and Guidelines</w:t>
      </w:r>
      <w:r>
        <w:t>.</w:t>
      </w:r>
    </w:p>
    <w:p w14:paraId="484B7007" w14:textId="77777777" w:rsidR="00BC43B9" w:rsidRDefault="00BC43B9" w:rsidP="00CD63ED">
      <w:pPr>
        <w:pStyle w:val="TextnewfontTextandBullets"/>
      </w:pPr>
      <w:r>
        <w:t>Recreational fishing, charter fishing and aquaculture are managed by Queensland under Queensland law. Information on these activities can be obtained from Fisheries Queensland.</w:t>
      </w:r>
    </w:p>
    <w:p w14:paraId="11158C7F" w14:textId="77777777" w:rsidR="00BC43B9" w:rsidRDefault="00BC43B9" w:rsidP="00FB5A15">
      <w:pPr>
        <w:pStyle w:val="H2Headings"/>
      </w:pPr>
      <w:bookmarkStart w:id="14" w:name="_Toc311802018"/>
      <w:r>
        <w:t>Consultative structure</w:t>
      </w:r>
      <w:bookmarkEnd w:id="14"/>
    </w:p>
    <w:p w14:paraId="02BB9059" w14:textId="77777777" w:rsidR="00BC43B9" w:rsidRDefault="00BC43B9" w:rsidP="00CD63ED">
      <w:pPr>
        <w:pStyle w:val="TextnewfontTextandBullets"/>
      </w:pPr>
      <w:r>
        <w:t>To assist in the management of the PZJA fisheries, the PZJA has established a consultative process including a structure of advisory bodies (Figure 2). The consultative structure includes the following:</w:t>
      </w:r>
    </w:p>
    <w:p w14:paraId="709D6040" w14:textId="77777777" w:rsidR="00BC43B9" w:rsidRDefault="00BC43B9">
      <w:pPr>
        <w:pStyle w:val="BulletTextandBullets"/>
      </w:pPr>
      <w:r>
        <w:t>Australian traditional inhabitant fishers (commercial and traditional fishing)</w:t>
      </w:r>
    </w:p>
    <w:p w14:paraId="608260C0" w14:textId="77777777" w:rsidR="00BC43B9" w:rsidRDefault="00BC43B9">
      <w:pPr>
        <w:pStyle w:val="BulletTextandBullets"/>
      </w:pPr>
      <w:r>
        <w:t>non-traditional inhabitant commercial fishers</w:t>
      </w:r>
    </w:p>
    <w:p w14:paraId="04C68D14" w14:textId="77777777" w:rsidR="00BC43B9" w:rsidRDefault="00BC43B9">
      <w:pPr>
        <w:pStyle w:val="BulletTextandBullets"/>
      </w:pPr>
      <w:r>
        <w:t>Australian and Queensland government officials</w:t>
      </w:r>
    </w:p>
    <w:p w14:paraId="501EFE3F" w14:textId="77777777" w:rsidR="00BC43B9" w:rsidRDefault="00BC43B9">
      <w:pPr>
        <w:pStyle w:val="BulletTextandBullets"/>
      </w:pPr>
      <w:proofErr w:type="gramStart"/>
      <w:r>
        <w:t>other</w:t>
      </w:r>
      <w:proofErr w:type="gramEnd"/>
      <w:r>
        <w:t xml:space="preserve"> technical experts.</w:t>
      </w:r>
    </w:p>
    <w:p w14:paraId="500CA9C0" w14:textId="77777777" w:rsidR="00BC43B9" w:rsidRDefault="00BC43B9" w:rsidP="00CD63ED">
      <w:pPr>
        <w:pStyle w:val="TextnewfontTextandBullets"/>
      </w:pPr>
      <w:r>
        <w:t>The PZJA is advised by several forums on issues associated with Protected Zone fisheries; these are the PZJA Standing Committee, management advisory committees, the Torres Strait Scientific Advisory Committee, working groups, and resource assessment groups. Whilst these committees and groups are the main avenue for the PZJA to obtain advice and information, the PZJA may also only source advice and views from others with relevant expertise or interest. These include PZJA agencies and other government agencies, independent consultants, operators in fisheries more broadly and representatives of the broader community.</w:t>
      </w:r>
    </w:p>
    <w:p w14:paraId="10D9160D" w14:textId="77777777" w:rsidR="00BC43B9" w:rsidRDefault="00BC43B9" w:rsidP="00CD63ED">
      <w:pPr>
        <w:pStyle w:val="TextnewfontTextandBullets"/>
      </w:pPr>
      <w:r>
        <w:t xml:space="preserve">Consultation and communication can be difficult across all islands of the Torres Strait, but is important for the effective management of the region’s fisheries. Consultative committees are therefore complemented by meetings between </w:t>
      </w:r>
      <w:r>
        <w:lastRenderedPageBreak/>
        <w:t>fisheries officers and fishers in communities around the Torres Strait. These meetings are occasionally supplemented by programs broadcast on radio and articles/advertisements in newspapers.</w:t>
      </w:r>
    </w:p>
    <w:p w14:paraId="732FA864" w14:textId="77777777" w:rsidR="00BC43B9" w:rsidRDefault="00BC43B9" w:rsidP="00CD63ED">
      <w:pPr>
        <w:pStyle w:val="TextnewfontTextandBullets"/>
      </w:pPr>
      <w:r>
        <w:t xml:space="preserve">The PZJA </w:t>
      </w:r>
      <w:r>
        <w:rPr>
          <w:rStyle w:val="TextItalicnewfont"/>
        </w:rPr>
        <w:t>Fisheries Management Paper No. 1</w:t>
      </w:r>
      <w:r>
        <w:t xml:space="preserve"> sets out the policy for the membership, operation, administration and key decision making processes of the advisory bodies (other than the PZJA Standing Committee). This paper is on the PZJA website at: </w:t>
      </w:r>
      <w:hyperlink r:id="rId20" w:history="1">
        <w:r w:rsidRPr="00041302">
          <w:rPr>
            <w:rStyle w:val="Hyperlink"/>
          </w:rPr>
          <w:t>www.pzja.gov.au/wp-content/uploads/2011/06/fisheries-management-paper-no1.pdf</w:t>
        </w:r>
      </w:hyperlink>
      <w:r>
        <w:t>.</w:t>
      </w:r>
    </w:p>
    <w:p w14:paraId="065C02F6" w14:textId="5EA28B37" w:rsidR="00BC43B9" w:rsidRDefault="00BC43B9" w:rsidP="00CD63ED">
      <w:pPr>
        <w:pStyle w:val="TextnewfontTextandBullets"/>
      </w:pPr>
      <w:r>
        <w:t xml:space="preserve">The Torres Strait Regional Authority is responsible for administering and supporting indigenous representation on all PZJA consultative forums. The dates on which the groups met during the reporting period are set out in Annex B on page </w:t>
      </w:r>
      <w:r w:rsidR="009D0190">
        <w:t>45.</w:t>
      </w:r>
    </w:p>
    <w:p w14:paraId="12EA49F2" w14:textId="77777777" w:rsidR="006C1A41" w:rsidRDefault="006227FB" w:rsidP="00CD63ED">
      <w:pPr>
        <w:pStyle w:val="TextnewfontTextandBullets"/>
      </w:pPr>
      <w:r>
        <w:rPr>
          <w:noProof/>
          <w:lang w:val="en-AU" w:eastAsia="en-AU"/>
        </w:rPr>
        <w:drawing>
          <wp:inline distT="0" distB="0" distL="0" distR="0" wp14:anchorId="6EE64A91" wp14:editId="13C77D09">
            <wp:extent cx="6600825" cy="6553200"/>
            <wp:effectExtent l="0" t="0" r="9525" b="0"/>
            <wp:docPr id="5" name="Picture 5" descr="Figure 2. The consultative structure of the Torres Strait Protected Zone Joint Authority (Solid lines and dashed lines indicate primary and secondary lines of communication respectiv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 The consultative structure of the Torres Strait Protected Zone Joint Authority (Solid lines and dashed lines indicate primary and secondary lines of communication respectively)&#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0825" cy="6553200"/>
                    </a:xfrm>
                    <a:prstGeom prst="rect">
                      <a:avLst/>
                    </a:prstGeom>
                    <a:noFill/>
                    <a:ln>
                      <a:noFill/>
                    </a:ln>
                  </pic:spPr>
                </pic:pic>
              </a:graphicData>
            </a:graphic>
          </wp:inline>
        </w:drawing>
      </w:r>
    </w:p>
    <w:p w14:paraId="412393B1" w14:textId="77777777" w:rsidR="00BC43B9" w:rsidRDefault="00BC43B9">
      <w:pPr>
        <w:pStyle w:val="FigureTitle-BelowfigureTableText"/>
        <w:rPr>
          <w:spacing w:val="-1"/>
        </w:rPr>
      </w:pPr>
      <w:r>
        <w:rPr>
          <w:spacing w:val="-1"/>
        </w:rPr>
        <w:t>Figure 2. The consultative structure of the Torres Strait Protected Zone Joint Authority (Solid lines and dashed lines indicate primary and secondary lines of communication respectively)</w:t>
      </w:r>
    </w:p>
    <w:p w14:paraId="0CE5D1C8" w14:textId="77777777" w:rsidR="00BC43B9" w:rsidRDefault="00BC43B9">
      <w:pPr>
        <w:pStyle w:val="H3Headings"/>
      </w:pPr>
      <w:r>
        <w:lastRenderedPageBreak/>
        <w:t>The PZJA Standing Committee</w:t>
      </w:r>
    </w:p>
    <w:p w14:paraId="67ADAF62" w14:textId="77777777" w:rsidR="00BC43B9" w:rsidRDefault="00BC43B9" w:rsidP="00CD63ED">
      <w:pPr>
        <w:pStyle w:val="TextnewfontTextandBullets"/>
      </w:pPr>
      <w:r>
        <w:t>The PZJA Standing Committee consists of senior representatives from the PZJA member agencies (Table 1). Its function is to provide strategic and operational recommendations to the PZJA on the management of the fisheries in accordance with the PZJA’s statutory obligations and to oversee the implementation of the PZJA’s agreed policy commitments.</w:t>
      </w:r>
    </w:p>
    <w:p w14:paraId="0D2E389E" w14:textId="77777777" w:rsidR="00BC43B9" w:rsidRDefault="00BC43B9" w:rsidP="0032518A">
      <w:pPr>
        <w:pStyle w:val="TableTitle-AbovetableTableText"/>
      </w:pPr>
      <w:r>
        <w:t>Table 1: The Protected Zone Joint Authority Standing Committee</w:t>
      </w:r>
    </w:p>
    <w:tbl>
      <w:tblPr>
        <w:tblW w:w="0" w:type="auto"/>
        <w:tblInd w:w="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35"/>
        <w:gridCol w:w="2608"/>
      </w:tblGrid>
      <w:tr w:rsidR="00BC43B9" w14:paraId="3384DE0C" w14:textId="77777777" w:rsidTr="00493CFA">
        <w:trPr>
          <w:trHeight w:val="60"/>
        </w:trPr>
        <w:tc>
          <w:tcPr>
            <w:tcW w:w="2835" w:type="dxa"/>
            <w:shd w:val="clear" w:color="7582FF" w:fill="D9D9D9"/>
            <w:tcMar>
              <w:top w:w="85" w:type="dxa"/>
              <w:left w:w="85" w:type="dxa"/>
              <w:bottom w:w="85" w:type="dxa"/>
              <w:right w:w="85" w:type="dxa"/>
            </w:tcMar>
            <w:vAlign w:val="bottom"/>
          </w:tcPr>
          <w:p w14:paraId="413EBC19" w14:textId="77777777" w:rsidR="00BC43B9" w:rsidRDefault="00BC43B9" w:rsidP="004C54A0">
            <w:pPr>
              <w:pStyle w:val="TableHeaderleftTableText"/>
            </w:pPr>
            <w:r>
              <w:t>REPRESENTATION</w:t>
            </w:r>
          </w:p>
        </w:tc>
        <w:tc>
          <w:tcPr>
            <w:tcW w:w="2608" w:type="dxa"/>
            <w:shd w:val="clear" w:color="7582FF" w:fill="D9D9D9"/>
            <w:tcMar>
              <w:top w:w="85" w:type="dxa"/>
              <w:left w:w="85" w:type="dxa"/>
              <w:bottom w:w="85" w:type="dxa"/>
              <w:right w:w="85" w:type="dxa"/>
            </w:tcMar>
            <w:vAlign w:val="bottom"/>
          </w:tcPr>
          <w:p w14:paraId="1EC2D57D" w14:textId="77777777" w:rsidR="00BC43B9" w:rsidRDefault="00BC43B9" w:rsidP="004C54A0">
            <w:pPr>
              <w:pStyle w:val="TableHeaderleftTableText"/>
            </w:pPr>
            <w:r>
              <w:t>MEMBER</w:t>
            </w:r>
          </w:p>
        </w:tc>
      </w:tr>
      <w:tr w:rsidR="00BC43B9" w14:paraId="059ED95C" w14:textId="77777777" w:rsidTr="00124949">
        <w:trPr>
          <w:trHeight w:val="60"/>
        </w:trPr>
        <w:tc>
          <w:tcPr>
            <w:tcW w:w="2835" w:type="dxa"/>
            <w:shd w:val="solid" w:color="FFFFFF" w:fill="auto"/>
            <w:tcMar>
              <w:top w:w="85" w:type="dxa"/>
              <w:left w:w="85" w:type="dxa"/>
              <w:bottom w:w="85" w:type="dxa"/>
              <w:right w:w="85" w:type="dxa"/>
            </w:tcMar>
          </w:tcPr>
          <w:p w14:paraId="0B4750B3" w14:textId="77777777" w:rsidR="00BC43B9" w:rsidRDefault="00BC43B9" w:rsidP="00124949">
            <w:pPr>
              <w:pStyle w:val="TabletextleftTableText"/>
            </w:pPr>
            <w:r>
              <w:t>Australian Fisheries Management Authority (Chair)</w:t>
            </w:r>
          </w:p>
        </w:tc>
        <w:tc>
          <w:tcPr>
            <w:tcW w:w="2608" w:type="dxa"/>
            <w:shd w:val="solid" w:color="FFFFFF" w:fill="auto"/>
            <w:tcMar>
              <w:top w:w="85" w:type="dxa"/>
              <w:left w:w="85" w:type="dxa"/>
              <w:bottom w:w="85" w:type="dxa"/>
              <w:right w:w="85" w:type="dxa"/>
            </w:tcMar>
          </w:tcPr>
          <w:p w14:paraId="49EF8A70" w14:textId="77777777" w:rsidR="00BC43B9" w:rsidRDefault="00BC43B9" w:rsidP="00124949">
            <w:pPr>
              <w:pStyle w:val="TabletextleftTableText"/>
            </w:pPr>
            <w:r>
              <w:t xml:space="preserve">Chief Executive Officer </w:t>
            </w:r>
          </w:p>
        </w:tc>
      </w:tr>
      <w:tr w:rsidR="00BC43B9" w14:paraId="5FF4A29B" w14:textId="77777777" w:rsidTr="00124949">
        <w:trPr>
          <w:trHeight w:val="60"/>
        </w:trPr>
        <w:tc>
          <w:tcPr>
            <w:tcW w:w="2835" w:type="dxa"/>
            <w:shd w:val="solid" w:color="FFFFFF" w:fill="auto"/>
            <w:tcMar>
              <w:top w:w="85" w:type="dxa"/>
              <w:left w:w="85" w:type="dxa"/>
              <w:bottom w:w="85" w:type="dxa"/>
              <w:right w:w="85" w:type="dxa"/>
            </w:tcMar>
          </w:tcPr>
          <w:p w14:paraId="3A055CC3" w14:textId="77777777" w:rsidR="00BC43B9" w:rsidRDefault="00BC43B9" w:rsidP="00124949">
            <w:pPr>
              <w:pStyle w:val="TabletextleftTableText"/>
            </w:pPr>
            <w:r>
              <w:t>Fisheries Queensland</w:t>
            </w:r>
          </w:p>
        </w:tc>
        <w:tc>
          <w:tcPr>
            <w:tcW w:w="2608" w:type="dxa"/>
            <w:shd w:val="solid" w:color="FFFFFF" w:fill="auto"/>
            <w:tcMar>
              <w:top w:w="85" w:type="dxa"/>
              <w:left w:w="85" w:type="dxa"/>
              <w:bottom w:w="85" w:type="dxa"/>
              <w:right w:w="85" w:type="dxa"/>
            </w:tcMar>
          </w:tcPr>
          <w:p w14:paraId="7AC48379" w14:textId="77777777" w:rsidR="00BC43B9" w:rsidRDefault="00BC43B9" w:rsidP="00124949">
            <w:pPr>
              <w:pStyle w:val="TabletextleftTableText"/>
            </w:pPr>
            <w:r>
              <w:t>Deputy Director-General, Fisheries</w:t>
            </w:r>
          </w:p>
        </w:tc>
      </w:tr>
      <w:tr w:rsidR="00BC43B9" w14:paraId="6B3A6826" w14:textId="77777777" w:rsidTr="00124949">
        <w:trPr>
          <w:trHeight w:val="60"/>
        </w:trPr>
        <w:tc>
          <w:tcPr>
            <w:tcW w:w="2835" w:type="dxa"/>
            <w:shd w:val="solid" w:color="FFFFFF" w:fill="auto"/>
            <w:tcMar>
              <w:top w:w="85" w:type="dxa"/>
              <w:left w:w="85" w:type="dxa"/>
              <w:bottom w:w="85" w:type="dxa"/>
              <w:right w:w="85" w:type="dxa"/>
            </w:tcMar>
          </w:tcPr>
          <w:p w14:paraId="470EF2A5" w14:textId="77777777" w:rsidR="00BC43B9" w:rsidRDefault="00BC43B9" w:rsidP="00124949">
            <w:pPr>
              <w:pStyle w:val="TabletextleftTableText"/>
            </w:pPr>
            <w:r>
              <w:t>Torres Strait Regional Authority</w:t>
            </w:r>
          </w:p>
        </w:tc>
        <w:tc>
          <w:tcPr>
            <w:tcW w:w="2608" w:type="dxa"/>
            <w:shd w:val="solid" w:color="FFFFFF" w:fill="auto"/>
            <w:tcMar>
              <w:top w:w="85" w:type="dxa"/>
              <w:left w:w="85" w:type="dxa"/>
              <w:bottom w:w="85" w:type="dxa"/>
              <w:right w:w="85" w:type="dxa"/>
            </w:tcMar>
          </w:tcPr>
          <w:p w14:paraId="237F71B8" w14:textId="77777777" w:rsidR="00BC43B9" w:rsidRDefault="00BC43B9" w:rsidP="00124949">
            <w:pPr>
              <w:pStyle w:val="TabletextleftTableText"/>
            </w:pPr>
            <w:r>
              <w:t>Chief Executive Officer</w:t>
            </w:r>
          </w:p>
        </w:tc>
      </w:tr>
      <w:tr w:rsidR="00BC43B9" w14:paraId="18DE0493" w14:textId="77777777" w:rsidTr="00124949">
        <w:trPr>
          <w:trHeight w:val="60"/>
        </w:trPr>
        <w:tc>
          <w:tcPr>
            <w:tcW w:w="2835" w:type="dxa"/>
            <w:shd w:val="solid" w:color="FFFFFF" w:fill="auto"/>
            <w:tcMar>
              <w:top w:w="85" w:type="dxa"/>
              <w:left w:w="85" w:type="dxa"/>
              <w:bottom w:w="85" w:type="dxa"/>
              <w:right w:w="85" w:type="dxa"/>
            </w:tcMar>
          </w:tcPr>
          <w:p w14:paraId="3ABA5E82" w14:textId="77777777" w:rsidR="00BC43B9" w:rsidRDefault="00BC43B9" w:rsidP="00124949">
            <w:pPr>
              <w:pStyle w:val="TabletextleftTableText"/>
            </w:pPr>
            <w:r>
              <w:t>Department of Agriculture</w:t>
            </w:r>
          </w:p>
        </w:tc>
        <w:tc>
          <w:tcPr>
            <w:tcW w:w="2608" w:type="dxa"/>
            <w:shd w:val="solid" w:color="FFFFFF" w:fill="auto"/>
            <w:tcMar>
              <w:top w:w="85" w:type="dxa"/>
              <w:left w:w="85" w:type="dxa"/>
              <w:bottom w:w="85" w:type="dxa"/>
              <w:right w:w="85" w:type="dxa"/>
            </w:tcMar>
          </w:tcPr>
          <w:p w14:paraId="1AC87FDD" w14:textId="77777777" w:rsidR="00BC43B9" w:rsidRDefault="00BC43B9" w:rsidP="00124949">
            <w:pPr>
              <w:pStyle w:val="TabletextleftTableText"/>
            </w:pPr>
            <w:r>
              <w:t>General Manager, Fisheries</w:t>
            </w:r>
          </w:p>
        </w:tc>
      </w:tr>
    </w:tbl>
    <w:p w14:paraId="1862333A" w14:textId="77777777" w:rsidR="00BC43B9" w:rsidRDefault="00BC43B9" w:rsidP="00CD63ED">
      <w:pPr>
        <w:pStyle w:val="TextnewfontTextandBullets"/>
      </w:pPr>
    </w:p>
    <w:p w14:paraId="0A53F7EA" w14:textId="77777777" w:rsidR="00BC43B9" w:rsidRDefault="00BC43B9">
      <w:pPr>
        <w:pStyle w:val="H3Headings"/>
      </w:pPr>
      <w:r>
        <w:t>Management advisory committees</w:t>
      </w:r>
    </w:p>
    <w:p w14:paraId="525A7631" w14:textId="77777777" w:rsidR="00BC43B9" w:rsidRDefault="00BC43B9" w:rsidP="00CD63ED">
      <w:pPr>
        <w:pStyle w:val="TextnewfontTextandBullets"/>
      </w:pPr>
      <w:r>
        <w:t>Management advisory committees are the principal source of advice on fishery-specific management issues which support the PZJA decision making process. In this forum fishery issues are discussed, problems identified and possible solutions developed. These deliberations determine the recommendations that will be made to the PZJA.</w:t>
      </w:r>
    </w:p>
    <w:p w14:paraId="737519C1" w14:textId="77777777" w:rsidR="00BC43B9" w:rsidRDefault="00BC43B9" w:rsidP="00CD63ED">
      <w:pPr>
        <w:pStyle w:val="TextnewfontTextandBullets"/>
      </w:pPr>
      <w:r>
        <w:t xml:space="preserve">More specifically the committees advise on matters relating to fishery objectives, harvest strategies, policies and management arrangements in pursuit of PZJA objectives. </w:t>
      </w:r>
    </w:p>
    <w:p w14:paraId="6E69E6CA" w14:textId="77777777" w:rsidR="00BC43B9" w:rsidRDefault="00BC43B9" w:rsidP="00CD63ED">
      <w:pPr>
        <w:pStyle w:val="TextnewfontTextandBullets"/>
      </w:pPr>
      <w:r>
        <w:t>There are two management advisory committees; the Torres Strait Prawn Management Advisory Committee and the Torres Strait Fisheries Management Advisory Committee (for all fisheries other than prawn).</w:t>
      </w:r>
    </w:p>
    <w:p w14:paraId="6FC7BFF4" w14:textId="77777777" w:rsidR="00BC43B9" w:rsidRDefault="00BC43B9">
      <w:pPr>
        <w:pStyle w:val="H3Headings"/>
      </w:pPr>
      <w:r>
        <w:t>The Torres Strait Scientific Advisory Committee</w:t>
      </w:r>
    </w:p>
    <w:p w14:paraId="5D1BD51F" w14:textId="77777777" w:rsidR="00BC43B9" w:rsidRDefault="00BC43B9" w:rsidP="00CD63ED">
      <w:pPr>
        <w:pStyle w:val="TextnewfontTextandBullets"/>
      </w:pPr>
      <w:r>
        <w:t>The Torres Strait Scientific Advisory Committee’s main role is to advise on the strategic direction, priorities and funding for research undertaken by the Australian Fisheries Management Authority across all PZJA fisheries in the Protected Zone. This advice gives consideration to meeting research gaps in line with the objectives of the Torres Strait Fisheries Act.</w:t>
      </w:r>
    </w:p>
    <w:p w14:paraId="0FCBEC3E" w14:textId="77777777" w:rsidR="00BC43B9" w:rsidRDefault="00BC43B9" w:rsidP="00CD63ED">
      <w:pPr>
        <w:pStyle w:val="TextnewfontTextandBullets"/>
      </w:pPr>
      <w:r>
        <w:t>The committee normally provides a review process for research conducted by research providers to ensure that milestones are met and that the research outcomes represent good value for money. The committee may also be called upon to make its own assessments of fisheries data and comment on stock assessment results. The committee may directly engage with researchers to address knowledge gaps.</w:t>
      </w:r>
    </w:p>
    <w:p w14:paraId="1D32C22B" w14:textId="77777777" w:rsidR="00BC43B9" w:rsidRDefault="00BC43B9">
      <w:pPr>
        <w:pStyle w:val="H3Headings"/>
      </w:pPr>
      <w:r>
        <w:t>Working Groups</w:t>
      </w:r>
    </w:p>
    <w:p w14:paraId="3F4FB593" w14:textId="77777777" w:rsidR="00BC43B9" w:rsidRDefault="00BC43B9" w:rsidP="00CD63ED">
      <w:pPr>
        <w:pStyle w:val="TextnewfontTextandBullets"/>
      </w:pPr>
      <w:r>
        <w:t>Working Groups are established to assist and provide recommendations to all PZJA forums. Ordinarily working groups deal with the fishery specific issues, including input to research gaps and, operational issues and compliance issues.</w:t>
      </w:r>
    </w:p>
    <w:p w14:paraId="6FF5ACF4" w14:textId="77777777" w:rsidR="00BC43B9" w:rsidRDefault="00BC43B9" w:rsidP="00CD63ED">
      <w:pPr>
        <w:pStyle w:val="TextnewfontTextandBullets"/>
      </w:pPr>
      <w:r>
        <w:t xml:space="preserve">It is ensured that these groups are an appropriate blend of knowledge, expertise, and are capable of operating in a non-biased manner. </w:t>
      </w:r>
    </w:p>
    <w:p w14:paraId="3EF903B4" w14:textId="77777777" w:rsidR="00BC43B9" w:rsidRDefault="00BC43B9" w:rsidP="00CD63ED">
      <w:pPr>
        <w:pStyle w:val="TextnewfontTextandBullets"/>
      </w:pPr>
      <w:r>
        <w:t>There were three working groups during the reporting period, these were the:</w:t>
      </w:r>
    </w:p>
    <w:p w14:paraId="720FDBFE" w14:textId="77777777" w:rsidR="00BC43B9" w:rsidRDefault="00BC43B9">
      <w:pPr>
        <w:pStyle w:val="BulletTextandBullets"/>
      </w:pPr>
      <w:r>
        <w:t>Torres Strait Finfish Working Group</w:t>
      </w:r>
    </w:p>
    <w:p w14:paraId="657783AD" w14:textId="77777777" w:rsidR="00BC43B9" w:rsidRDefault="00BC43B9">
      <w:pPr>
        <w:pStyle w:val="BulletTextandBullets"/>
      </w:pPr>
      <w:r>
        <w:t>Torres Strait Tropical Rock Lobster Working Group</w:t>
      </w:r>
    </w:p>
    <w:p w14:paraId="35036CF9" w14:textId="77777777" w:rsidR="00BC43B9" w:rsidRDefault="00BC43B9">
      <w:pPr>
        <w:pStyle w:val="BulletTextandBullets"/>
      </w:pPr>
      <w:r>
        <w:t>Torres Strait Hand Collectables Working Group</w:t>
      </w:r>
    </w:p>
    <w:p w14:paraId="5F78603A" w14:textId="77777777" w:rsidR="00BC43B9" w:rsidRDefault="00BC43B9">
      <w:pPr>
        <w:pStyle w:val="H3Headings"/>
      </w:pPr>
      <w:r>
        <w:lastRenderedPageBreak/>
        <w:t>Resource assessment groups</w:t>
      </w:r>
    </w:p>
    <w:p w14:paraId="28106DC2" w14:textId="77777777" w:rsidR="00BC43B9" w:rsidRDefault="00BC43B9" w:rsidP="00CD63ED">
      <w:pPr>
        <w:pStyle w:val="TextnewfontTextandBullets"/>
      </w:pPr>
      <w:r>
        <w:t>The main role of resource assessment groups is to provide advice on stock assessment related matters that address biological, economic and social/cultural factors affecting the fishery. These matters include; the status of fish stocks, sub-stocks, species (target and non-target species) and on the impact of fishing on the marine environment.</w:t>
      </w:r>
    </w:p>
    <w:p w14:paraId="194F7968" w14:textId="77777777" w:rsidR="00BC43B9" w:rsidRDefault="00BC43B9" w:rsidP="00CD63ED">
      <w:pPr>
        <w:pStyle w:val="TextnewfontTextandBullets"/>
      </w:pPr>
      <w:r>
        <w:t>There was one resource assessment group during the reporting period; the Torres Strait Tropical Rock Lobster Resource Assessment Group.</w:t>
      </w:r>
    </w:p>
    <w:p w14:paraId="18F13AAA" w14:textId="77777777" w:rsidR="00BC43B9" w:rsidRDefault="00124949">
      <w:pPr>
        <w:pStyle w:val="H1Headings"/>
      </w:pPr>
      <w:bookmarkStart w:id="15" w:name="_Toc311802019"/>
      <w:r>
        <w:t>4</w:t>
      </w:r>
      <w:r>
        <w:tab/>
      </w:r>
      <w:r w:rsidR="00BC43B9">
        <w:t>COOPERATION WITH PAPUA NEW GUINEA</w:t>
      </w:r>
      <w:bookmarkEnd w:id="15"/>
    </w:p>
    <w:p w14:paraId="796441DA" w14:textId="77777777" w:rsidR="00BC43B9" w:rsidRDefault="00BC43B9" w:rsidP="00CD63ED">
      <w:pPr>
        <w:pStyle w:val="TextnewfontTextandBullets"/>
      </w:pPr>
      <w:r>
        <w:t xml:space="preserve">The Treaty requires Australia and Papua New Guinea to cooperate and consult in the conservation, management and optimum utilisation of Protected Zone commercial fisheries (Article 21) and give any necessary protection to traditional fisheries (Article 20). </w:t>
      </w:r>
    </w:p>
    <w:p w14:paraId="163F4DF2" w14:textId="77777777" w:rsidR="00BC43B9" w:rsidRDefault="00BC43B9" w:rsidP="00CD63ED">
      <w:pPr>
        <w:pStyle w:val="TextnewfontTextandBullets"/>
      </w:pPr>
      <w:r>
        <w:t>The Treaty also enables subsidiary conservation and management arrangements for particular commercial fisheries where either country considers it necessary (Article 22). The Treaty also defines the catch sharing arrangements for these fisheries (Article 23). The fisheries which are subject to joint management are the:</w:t>
      </w:r>
    </w:p>
    <w:p w14:paraId="159DF93C" w14:textId="77777777" w:rsidR="00BC43B9" w:rsidRDefault="00BC43B9">
      <w:pPr>
        <w:pStyle w:val="BulletTextandBullets"/>
      </w:pPr>
      <w:r>
        <w:t>Torres Strait Prawn Fishery</w:t>
      </w:r>
    </w:p>
    <w:p w14:paraId="686F2EBD" w14:textId="77777777" w:rsidR="00BC43B9" w:rsidRDefault="00BC43B9">
      <w:pPr>
        <w:pStyle w:val="BulletTextandBullets"/>
      </w:pPr>
      <w:r>
        <w:t>Torres Strait Tropical Rock Lobster Fishery</w:t>
      </w:r>
    </w:p>
    <w:p w14:paraId="0C60EE7E" w14:textId="77777777" w:rsidR="00BC43B9" w:rsidRDefault="00BC43B9">
      <w:pPr>
        <w:pStyle w:val="BulletTextandBullets"/>
      </w:pPr>
      <w:r>
        <w:t>Spanish mackerel sector of the Torres Strait Finfish Fishery</w:t>
      </w:r>
    </w:p>
    <w:p w14:paraId="7DAA057A" w14:textId="77777777" w:rsidR="00BC43B9" w:rsidRDefault="00BC43B9">
      <w:pPr>
        <w:pStyle w:val="BulletTextandBullets"/>
      </w:pPr>
      <w:r>
        <w:t>Torres Strait Pearl Shell Fishery</w:t>
      </w:r>
    </w:p>
    <w:p w14:paraId="7EA111E0" w14:textId="77777777" w:rsidR="00BC43B9" w:rsidRDefault="00BC43B9">
      <w:pPr>
        <w:pStyle w:val="BulletTextandBullets"/>
      </w:pPr>
      <w:r>
        <w:t>Torres Strait turtle and dugong fisheries.</w:t>
      </w:r>
    </w:p>
    <w:p w14:paraId="0437C89F" w14:textId="77777777" w:rsidR="00BC43B9" w:rsidRDefault="00BC43B9" w:rsidP="00CD63ED">
      <w:pPr>
        <w:pStyle w:val="TextnewfontTextandBullets"/>
      </w:pPr>
      <w:r>
        <w:t>Arrangements between the countries, including those related to catch sharing are negotiated at annual Australia—Papua New Guinea fisheries bilateral meetings. These meetings were in:</w:t>
      </w:r>
    </w:p>
    <w:p w14:paraId="6B18342E" w14:textId="77777777" w:rsidR="00BC43B9" w:rsidRDefault="00BC43B9">
      <w:pPr>
        <w:pStyle w:val="BulletTextandBullets"/>
      </w:pPr>
      <w:proofErr w:type="spellStart"/>
      <w:r>
        <w:t>Kavieng</w:t>
      </w:r>
      <w:proofErr w:type="spellEnd"/>
      <w:r>
        <w:t>, Papua New Guinea for 2012 on 18 October 2011</w:t>
      </w:r>
    </w:p>
    <w:p w14:paraId="1A96C04D" w14:textId="77777777" w:rsidR="00BC43B9" w:rsidRDefault="00BC43B9">
      <w:pPr>
        <w:pStyle w:val="BulletTextandBullets"/>
      </w:pPr>
      <w:r>
        <w:t xml:space="preserve">Cairns, Australia for 2013 on 24 October 2012 </w:t>
      </w:r>
    </w:p>
    <w:p w14:paraId="245BF98E" w14:textId="77777777" w:rsidR="00BC43B9" w:rsidRDefault="00BC43B9">
      <w:pPr>
        <w:pStyle w:val="BulletTextandBullets"/>
        <w:jc w:val="left"/>
      </w:pPr>
      <w:r>
        <w:t xml:space="preserve">Port Moresby, Papua New Guinea for 2014 on </w:t>
      </w:r>
      <w:r>
        <w:br/>
        <w:t>10 October 2013.</w:t>
      </w:r>
    </w:p>
    <w:p w14:paraId="77817D2C" w14:textId="77777777" w:rsidR="00BC43B9" w:rsidRDefault="00BC43B9" w:rsidP="00CD63ED">
      <w:pPr>
        <w:pStyle w:val="TextnewfontTextandBullets"/>
      </w:pPr>
      <w:r>
        <w:t>For the calendar years 2012, 2013 and 2014 neither Australia nor Papua New Guinea requested catch sharing arrangements in the other’s jurisdiction for the prawn, Spanish mackerel and pearl shell fisheries. However, for the tropical rock lobster fishery Papua New Guinea requested access to the Australian jurisdiction, in line with the Treaty. The maximum of dory fishing days agreed was:</w:t>
      </w:r>
    </w:p>
    <w:p w14:paraId="3DABF0DA" w14:textId="77777777" w:rsidR="00BC43B9" w:rsidRDefault="00BC43B9">
      <w:pPr>
        <w:pStyle w:val="BulletTextandBullets"/>
      </w:pPr>
      <w:r>
        <w:t>525 days in 2012 (all days were used)</w:t>
      </w:r>
    </w:p>
    <w:p w14:paraId="0843BC62" w14:textId="77777777" w:rsidR="00BC43B9" w:rsidRDefault="00BC43B9">
      <w:pPr>
        <w:pStyle w:val="BulletTextandBullets"/>
      </w:pPr>
      <w:r>
        <w:t>656 days in 2013 (42 days were used)</w:t>
      </w:r>
    </w:p>
    <w:p w14:paraId="299E9F45" w14:textId="77777777" w:rsidR="00BC43B9" w:rsidRDefault="00BC43B9">
      <w:pPr>
        <w:pStyle w:val="BulletTextandBullets"/>
      </w:pPr>
      <w:r>
        <w:t>714 days in 2014 (no days were used).</w:t>
      </w:r>
    </w:p>
    <w:p w14:paraId="4550DF3A" w14:textId="77777777" w:rsidR="00BC43B9" w:rsidRDefault="00BC43B9" w:rsidP="00FB5A15">
      <w:pPr>
        <w:pStyle w:val="H2Headings"/>
      </w:pPr>
      <w:bookmarkStart w:id="16" w:name="_Toc311802020"/>
      <w:r>
        <w:t>Outside but near areas</w:t>
      </w:r>
      <w:bookmarkEnd w:id="16"/>
    </w:p>
    <w:p w14:paraId="4A9080A6" w14:textId="77777777" w:rsidR="00BC43B9" w:rsidRDefault="00BC43B9" w:rsidP="00CD63ED">
      <w:pPr>
        <w:pStyle w:val="TextnewfontTextandBullets"/>
      </w:pPr>
      <w:r>
        <w:t xml:space="preserve">Fish stocks can extend across jurisdictional boundaries. The Treaty provides for the two countries to agree to management and conservation measures in areas extending beyond the Protected Zone boundaries. Additionally, the </w:t>
      </w:r>
      <w:r>
        <w:rPr>
          <w:rStyle w:val="TextItalicnewfont"/>
        </w:rPr>
        <w:t>Torres Strait Fisheries Act 1984</w:t>
      </w:r>
      <w:r>
        <w:t xml:space="preserve">, and its Papua New Guinean equivalent—the </w:t>
      </w:r>
      <w:r>
        <w:rPr>
          <w:rStyle w:val="TextItalicnewfont"/>
        </w:rPr>
        <w:t>Fisheries Management Act 1998</w:t>
      </w:r>
      <w:r>
        <w:t>—also allow Australia and Papua New Guinea to extend their Protected Zone management arrangements into “outside but near areas” to the Protected Zone.</w:t>
      </w:r>
    </w:p>
    <w:p w14:paraId="24A42C36" w14:textId="77777777" w:rsidR="00BC43B9" w:rsidRDefault="00BC43B9" w:rsidP="00CD63ED">
      <w:pPr>
        <w:pStyle w:val="TextnewfontTextandBullets"/>
      </w:pPr>
      <w:r>
        <w:t>One of the management and conservation measures in place is a prohibition on the incidental taking and carrying of tropical rock lobster by prawn trawlers in the prawn fishery and in certain waters outside but near the Protected Zone. This measure has been in place since 1988.</w:t>
      </w:r>
    </w:p>
    <w:p w14:paraId="4940C72B" w14:textId="77777777" w:rsidR="00BC43B9" w:rsidRDefault="00BC43B9">
      <w:pPr>
        <w:pStyle w:val="H1Headings"/>
      </w:pPr>
      <w:bookmarkStart w:id="17" w:name="_Toc311802021"/>
      <w:r>
        <w:t>5</w:t>
      </w:r>
      <w:r>
        <w:tab/>
        <w:t>FISHERIES</w:t>
      </w:r>
      <w:bookmarkEnd w:id="17"/>
    </w:p>
    <w:p w14:paraId="55259543" w14:textId="77777777" w:rsidR="00BC43B9" w:rsidRDefault="00BC43B9" w:rsidP="00CD63ED">
      <w:pPr>
        <w:pStyle w:val="TextnewfontTextandBullets"/>
      </w:pPr>
      <w:r>
        <w:t>Traditional inhabitants of the Torres Strait have always exploited a diverse range of marine animals for subsistence and use in cultural activities including dugong, turtle, tropical rock lobster, finfish, shellfish, crab, and octopus. As such sea-</w:t>
      </w:r>
      <w:r>
        <w:lastRenderedPageBreak/>
        <w:t xml:space="preserve">based resources are important to Torres Strait Islanders and Aboriginals. </w:t>
      </w:r>
    </w:p>
    <w:p w14:paraId="1DDC009C" w14:textId="77777777" w:rsidR="00BC43B9" w:rsidRDefault="00BC43B9" w:rsidP="00CD63ED">
      <w:pPr>
        <w:pStyle w:val="TextnewfontTextandBullets"/>
      </w:pPr>
      <w:r>
        <w:t>The most important are dugong, green turtle and a variety of finfish and shell fish. The relative importance of each group varies between island communities. With respect to commercial and artisanal fishing activities, fishery resources such as tropical rock lobster, Spanish mackerel, reef fish and pearl shell remain important to these communities.</w:t>
      </w:r>
    </w:p>
    <w:p w14:paraId="1C102F46" w14:textId="77777777" w:rsidR="00BC43B9" w:rsidRDefault="00BC43B9" w:rsidP="00CD63ED">
      <w:pPr>
        <w:pStyle w:val="TextnewfontTextandBullets"/>
      </w:pPr>
      <w:r>
        <w:t>Generally, men fish from boats away from the home island, and women and children fish on fringing reefs around the island. The most common subsistence fishing activities undertaken by traditional inhabitants include hand lining for finfish and diving for many species including tropical rock lobster. Other means of gathering seafood include:</w:t>
      </w:r>
    </w:p>
    <w:p w14:paraId="33F258A9" w14:textId="77777777" w:rsidR="00BC43B9" w:rsidRDefault="00BC43B9">
      <w:pPr>
        <w:pStyle w:val="BulletTextandBullets"/>
      </w:pPr>
      <w:r>
        <w:t>spearing</w:t>
      </w:r>
    </w:p>
    <w:p w14:paraId="73402921" w14:textId="77777777" w:rsidR="00BC43B9" w:rsidRDefault="00BC43B9">
      <w:pPr>
        <w:pStyle w:val="BulletTextandBullets"/>
      </w:pPr>
      <w:r>
        <w:t>reef gleaning (gathering of benthic macro invertebrates in intertidal areas)</w:t>
      </w:r>
    </w:p>
    <w:p w14:paraId="7F76B9BE" w14:textId="77777777" w:rsidR="00BC43B9" w:rsidRDefault="00BC43B9">
      <w:pPr>
        <w:pStyle w:val="BulletTextandBullets"/>
      </w:pPr>
      <w:r>
        <w:t>cast-netting</w:t>
      </w:r>
    </w:p>
    <w:p w14:paraId="08C09774" w14:textId="77777777" w:rsidR="00BC43B9" w:rsidRDefault="00BC43B9">
      <w:pPr>
        <w:pStyle w:val="BulletTextandBullets"/>
      </w:pPr>
      <w:r>
        <w:t>traditional hunting for dugong and turtle</w:t>
      </w:r>
    </w:p>
    <w:p w14:paraId="5F7EE021" w14:textId="77777777" w:rsidR="00BC43B9" w:rsidRDefault="00BC43B9">
      <w:pPr>
        <w:pStyle w:val="BulletTextandBullets"/>
      </w:pPr>
      <w:r>
        <w:t>gill netting</w:t>
      </w:r>
    </w:p>
    <w:p w14:paraId="21694B86" w14:textId="77777777" w:rsidR="00BC43B9" w:rsidRDefault="00BC43B9">
      <w:pPr>
        <w:pStyle w:val="BulletTextandBullets"/>
      </w:pPr>
      <w:r>
        <w:t>trolling from dinghies</w:t>
      </w:r>
    </w:p>
    <w:p w14:paraId="5F831EFB" w14:textId="77777777" w:rsidR="00BC43B9" w:rsidRDefault="00BC43B9">
      <w:pPr>
        <w:pStyle w:val="BulletTextandBullets"/>
      </w:pPr>
      <w:r>
        <w:t>crabbing</w:t>
      </w:r>
    </w:p>
    <w:p w14:paraId="44487214" w14:textId="77777777" w:rsidR="00BC43B9" w:rsidRDefault="00BC43B9">
      <w:pPr>
        <w:pStyle w:val="BulletTextandBullets"/>
      </w:pPr>
      <w:r>
        <w:t>seining</w:t>
      </w:r>
    </w:p>
    <w:p w14:paraId="2A4D3C83" w14:textId="77777777" w:rsidR="00BC43B9" w:rsidRDefault="00BC43B9">
      <w:pPr>
        <w:pStyle w:val="BulletTextandBullets"/>
      </w:pPr>
      <w:r>
        <w:t>jigging for squid</w:t>
      </w:r>
    </w:p>
    <w:p w14:paraId="70173FDC" w14:textId="77777777" w:rsidR="00BC43B9" w:rsidRDefault="00BC43B9">
      <w:pPr>
        <w:pStyle w:val="BulletTextandBullets"/>
      </w:pPr>
      <w:r>
        <w:t xml:space="preserve">hand collection for species such as </w:t>
      </w:r>
      <w:proofErr w:type="spellStart"/>
      <w:r>
        <w:t>trochus</w:t>
      </w:r>
      <w:proofErr w:type="spellEnd"/>
    </w:p>
    <w:p w14:paraId="46F9C5B2" w14:textId="77777777" w:rsidR="00BC43B9" w:rsidRDefault="00BC43B9">
      <w:pPr>
        <w:pStyle w:val="BulletTextandBullets"/>
      </w:pPr>
      <w:proofErr w:type="gramStart"/>
      <w:r>
        <w:t>trading</w:t>
      </w:r>
      <w:proofErr w:type="gramEnd"/>
      <w:r>
        <w:t xml:space="preserve"> with Papua New Guinea.</w:t>
      </w:r>
    </w:p>
    <w:p w14:paraId="7722115B" w14:textId="77777777" w:rsidR="00BC43B9" w:rsidRDefault="00BC43B9" w:rsidP="00CD63ED">
      <w:pPr>
        <w:pStyle w:val="TextnewfontTextandBullets"/>
      </w:pPr>
      <w:r>
        <w:t>There were no changes to formal management arrangements for traditional fishing activities during the reporting period. Management restrictions on traditional fishing relate to the hunting of dugong and turtle, and on the collection of tropical rock lobster and sea cucumber (</w:t>
      </w:r>
      <w:proofErr w:type="spellStart"/>
      <w:r>
        <w:t>bêche</w:t>
      </w:r>
      <w:proofErr w:type="spellEnd"/>
      <w:r>
        <w:t>-de-</w:t>
      </w:r>
      <w:proofErr w:type="spellStart"/>
      <w:r>
        <w:t>mer</w:t>
      </w:r>
      <w:proofErr w:type="spellEnd"/>
      <w:r>
        <w:t>).</w:t>
      </w:r>
    </w:p>
    <w:p w14:paraId="7100CC23" w14:textId="77777777" w:rsidR="00BC43B9" w:rsidRDefault="00BC43B9" w:rsidP="00CD63ED">
      <w:pPr>
        <w:pStyle w:val="TextnewfontTextandBullets"/>
      </w:pPr>
      <w:r>
        <w:t xml:space="preserve">Commercial fishing is the most important economic activity in the Protected Zone for traditional inhabitants; it provides significant opportunities for financial independence of traditional inhabitant fishers. A priority of the PZJA is to enhance opportunities for traditional inhabitants through participation in all sectors of the fishing industry. </w:t>
      </w:r>
    </w:p>
    <w:p w14:paraId="46A45320" w14:textId="186F1197" w:rsidR="00BC43B9" w:rsidRDefault="00BC43B9" w:rsidP="00CD63ED">
      <w:pPr>
        <w:pStyle w:val="TextnewfontTextandBullets"/>
      </w:pPr>
      <w:r>
        <w:t xml:space="preserve">The PZJA is responsible for the management of all commercial fisheries in the Protected Zone. Whilst both traditional and non-traditional inhabitants participate in commercial fisheries, expansion in the number of licenced fishers has been reserved for Torres Strait traditional inhabitants. For a non-traditional inhabitant to gain access to a fishery they can only purchase or lease an existing Torres Strait Fishing Boat Licence or lease a Torres Strait Sunset Fishing Boat Licence. An exception to this is the prawn fishery where there are only Torres Strait Fishing Boat Licences which can be owned by either traditional or non-traditional inhabitants. Further information about licencing for fisheries in the Australian jurisdiction of the Protected Zone can be found in the licencing section of this report (Section 6 on page </w:t>
      </w:r>
      <w:r w:rsidR="009D0190">
        <w:t>27</w:t>
      </w:r>
      <w:r>
        <w:t>).</w:t>
      </w:r>
    </w:p>
    <w:p w14:paraId="2915C892" w14:textId="77777777" w:rsidR="00BC43B9" w:rsidRDefault="00BC43B9" w:rsidP="00CD63ED">
      <w:pPr>
        <w:pStyle w:val="TextnewfontTextandBullets"/>
      </w:pPr>
      <w:r>
        <w:t xml:space="preserve">The fisheries managed under the </w:t>
      </w:r>
      <w:r>
        <w:rPr>
          <w:rStyle w:val="TextItalicnewfont"/>
        </w:rPr>
        <w:t>Torres Strait Fisheries Act 1984</w:t>
      </w:r>
      <w:r>
        <w:t>, in accordance with the Act’s objectives, are the:</w:t>
      </w:r>
    </w:p>
    <w:p w14:paraId="43BC49A1" w14:textId="77777777" w:rsidR="00BC43B9" w:rsidRDefault="00BC43B9">
      <w:pPr>
        <w:pStyle w:val="BulletTextandBullets"/>
      </w:pPr>
      <w:r>
        <w:t>Torres Strait Prawn Fishery</w:t>
      </w:r>
    </w:p>
    <w:p w14:paraId="29616EFF" w14:textId="77777777" w:rsidR="00BC43B9" w:rsidRDefault="00BC43B9">
      <w:pPr>
        <w:pStyle w:val="BulletTextandBullets"/>
      </w:pPr>
      <w:r>
        <w:t>Torres Strait Tropical Rock Lobster Fishery</w:t>
      </w:r>
    </w:p>
    <w:p w14:paraId="19EBE762" w14:textId="77777777" w:rsidR="00BC43B9" w:rsidRDefault="00BC43B9">
      <w:pPr>
        <w:pStyle w:val="BulletTextandBullets"/>
      </w:pPr>
      <w:r>
        <w:t>Torres Strait Finfish Fishery</w:t>
      </w:r>
    </w:p>
    <w:p w14:paraId="0A185DAA" w14:textId="77777777" w:rsidR="00BC43B9" w:rsidRDefault="00BC43B9">
      <w:pPr>
        <w:pStyle w:val="BulletTextandBullets"/>
      </w:pPr>
      <w:r>
        <w:t>Torres Strait Pearl Shell Fishery</w:t>
      </w:r>
    </w:p>
    <w:p w14:paraId="63CE0C09" w14:textId="77777777" w:rsidR="00BC43B9" w:rsidRDefault="00BC43B9">
      <w:pPr>
        <w:pStyle w:val="BulletTextandBullets"/>
      </w:pPr>
      <w:r>
        <w:t>Torres Strait Crab Fishery</w:t>
      </w:r>
    </w:p>
    <w:p w14:paraId="72B0A7D5" w14:textId="77777777" w:rsidR="00BC43B9" w:rsidRDefault="00BC43B9">
      <w:pPr>
        <w:pStyle w:val="BulletTextandBullets"/>
      </w:pPr>
      <w:r>
        <w:t xml:space="preserve">Torres Strait </w:t>
      </w:r>
      <w:proofErr w:type="spellStart"/>
      <w:r>
        <w:t>Trochus</w:t>
      </w:r>
      <w:proofErr w:type="spellEnd"/>
      <w:r>
        <w:t xml:space="preserve"> Fishery</w:t>
      </w:r>
    </w:p>
    <w:p w14:paraId="7E238C2A" w14:textId="77777777" w:rsidR="00BC43B9" w:rsidRDefault="00BC43B9">
      <w:pPr>
        <w:pStyle w:val="BulletTextandBullets"/>
      </w:pPr>
      <w:r>
        <w:t xml:space="preserve">Torres Strait </w:t>
      </w:r>
      <w:proofErr w:type="spellStart"/>
      <w:r>
        <w:t>Bêche</w:t>
      </w:r>
      <w:proofErr w:type="spellEnd"/>
      <w:r>
        <w:t>-de-</w:t>
      </w:r>
      <w:proofErr w:type="spellStart"/>
      <w:r>
        <w:t>mer</w:t>
      </w:r>
      <w:proofErr w:type="spellEnd"/>
      <w:r>
        <w:t xml:space="preserve"> (Sea Cucumber) Fishery</w:t>
      </w:r>
    </w:p>
    <w:p w14:paraId="34C515C7" w14:textId="77777777" w:rsidR="00BC43B9" w:rsidRDefault="00BC43B9">
      <w:pPr>
        <w:pStyle w:val="BulletTextandBullets"/>
      </w:pPr>
      <w:r>
        <w:t>Torres Strait dugong and turtle fisheries.</w:t>
      </w:r>
    </w:p>
    <w:p w14:paraId="07E14A23" w14:textId="77777777" w:rsidR="00BC43B9" w:rsidRDefault="00BC43B9" w:rsidP="00FB5A15">
      <w:pPr>
        <w:pStyle w:val="H2Headings"/>
      </w:pPr>
      <w:bookmarkStart w:id="18" w:name="_Toc311802022"/>
      <w:r>
        <w:lastRenderedPageBreak/>
        <w:t>Torres Strait Prawn Fishery</w:t>
      </w:r>
      <w:bookmarkEnd w:id="18"/>
    </w:p>
    <w:p w14:paraId="68E5E832" w14:textId="77777777" w:rsidR="006C1A41" w:rsidRDefault="006227FB">
      <w:pPr>
        <w:pStyle w:val="FigureTitle-BelowfigureTableText"/>
      </w:pPr>
      <w:r>
        <w:rPr>
          <w:noProof/>
          <w:lang w:val="en-AU" w:eastAsia="en-AU"/>
        </w:rPr>
        <w:drawing>
          <wp:inline distT="0" distB="0" distL="0" distR="0" wp14:anchorId="67148C85" wp14:editId="1A5FCABF">
            <wp:extent cx="6353175" cy="4524375"/>
            <wp:effectExtent l="0" t="0" r="9525" b="9525"/>
            <wp:docPr id="6" name="Picture 6" descr="Figure 3. Area of the Torres Strait Prawn Fish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 Area of the Torres Strait Prawn Fishery&#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5709AAF1" w14:textId="77777777" w:rsidR="00BC43B9" w:rsidRDefault="00BC43B9">
      <w:pPr>
        <w:pStyle w:val="FigureTitle-BelowfigureTableText"/>
      </w:pPr>
      <w:r>
        <w:t>Figure 3. Area of the Torres Strait Prawn Fishery</w:t>
      </w:r>
    </w:p>
    <w:p w14:paraId="28EFC528" w14:textId="77777777" w:rsidR="00BC43B9" w:rsidRDefault="00BC43B9">
      <w:pPr>
        <w:pStyle w:val="H4Headings"/>
      </w:pPr>
      <w:r>
        <w:t xml:space="preserve">Description of the fishery </w:t>
      </w:r>
    </w:p>
    <w:p w14:paraId="116B4EB3" w14:textId="77777777" w:rsidR="00BC43B9" w:rsidRDefault="00BC43B9" w:rsidP="00CD63ED">
      <w:pPr>
        <w:pStyle w:val="TextnewfontTextandBullets"/>
      </w:pPr>
      <w:r>
        <w:t xml:space="preserve">The Torres Strait Prawn Fishery (Figure 3) is one of the more valuable commercial fisheries in the Torres Strait. The key species for the fishery are brown tiger prawns and blue endeavour prawns. Species that are also taken as by-product include red spot king prawns, </w:t>
      </w:r>
      <w:proofErr w:type="spellStart"/>
      <w:r>
        <w:t>Moreton</w:t>
      </w:r>
      <w:proofErr w:type="spellEnd"/>
      <w:r>
        <w:t xml:space="preserve"> Bay bugs, scallops and squid. This fishery is subject to management and catch sharing arrangements under the Treaty.</w:t>
      </w:r>
    </w:p>
    <w:p w14:paraId="5CB6E139" w14:textId="77777777" w:rsidR="00BC43B9" w:rsidRDefault="00BC43B9" w:rsidP="00CD63ED">
      <w:pPr>
        <w:pStyle w:val="TextnewfontTextandBullets"/>
      </w:pPr>
      <w:r>
        <w:t xml:space="preserve">Prawn and bug catch and gross value of production for the fishery in the 2011, 2012 and 2013 seasons are detailed in Tables 2 and 3. </w:t>
      </w:r>
    </w:p>
    <w:p w14:paraId="6EEB2A63" w14:textId="77777777" w:rsidR="00BC43B9" w:rsidRDefault="00BC43B9" w:rsidP="0032518A">
      <w:pPr>
        <w:pStyle w:val="TableTitle-AbovetableTableText"/>
      </w:pPr>
      <w:r>
        <w:t>Table 2. Prawn and bug catches in the prawn fishery for the 2011, 2012 and 2013 seasons (Source: Logbook data)</w:t>
      </w:r>
    </w:p>
    <w:tbl>
      <w:tblPr>
        <w:tblW w:w="0" w:type="auto"/>
        <w:tblInd w:w="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41"/>
        <w:gridCol w:w="1134"/>
        <w:gridCol w:w="1134"/>
        <w:gridCol w:w="1134"/>
      </w:tblGrid>
      <w:tr w:rsidR="00BC43B9" w14:paraId="6E8B3B42" w14:textId="77777777" w:rsidTr="00493CFA">
        <w:trPr>
          <w:trHeight w:val="60"/>
        </w:trPr>
        <w:tc>
          <w:tcPr>
            <w:tcW w:w="2041" w:type="dxa"/>
            <w:shd w:val="clear" w:color="auto" w:fill="D9D9D9"/>
            <w:tcMar>
              <w:top w:w="85" w:type="dxa"/>
              <w:left w:w="85" w:type="dxa"/>
              <w:bottom w:w="85" w:type="dxa"/>
              <w:right w:w="85" w:type="dxa"/>
            </w:tcMar>
            <w:vAlign w:val="bottom"/>
          </w:tcPr>
          <w:p w14:paraId="4EC5FA45" w14:textId="77777777" w:rsidR="00BC43B9" w:rsidRDefault="00BC43B9">
            <w:pPr>
              <w:pStyle w:val="NoParagraphStyle"/>
              <w:spacing w:line="240" w:lineRule="auto"/>
              <w:textAlignment w:val="auto"/>
              <w:rPr>
                <w:rFonts w:ascii="MinionPro-ItCapt" w:hAnsi="MinionPro-ItCapt" w:cs="Times New Roman"/>
                <w:color w:val="auto"/>
              </w:rPr>
            </w:pPr>
          </w:p>
        </w:tc>
        <w:tc>
          <w:tcPr>
            <w:tcW w:w="3402" w:type="dxa"/>
            <w:gridSpan w:val="3"/>
            <w:shd w:val="clear" w:color="auto" w:fill="D9D9D9"/>
            <w:tcMar>
              <w:top w:w="85" w:type="dxa"/>
              <w:left w:w="85" w:type="dxa"/>
              <w:bottom w:w="85" w:type="dxa"/>
              <w:right w:w="85" w:type="dxa"/>
            </w:tcMar>
            <w:vAlign w:val="bottom"/>
          </w:tcPr>
          <w:p w14:paraId="1C1F0EE5" w14:textId="77777777" w:rsidR="00BC43B9" w:rsidRDefault="00BC43B9" w:rsidP="004C54A0">
            <w:pPr>
              <w:pStyle w:val="TableHeaderleftTableText"/>
            </w:pPr>
            <w:r>
              <w:t>Catch (tonnes)</w:t>
            </w:r>
          </w:p>
        </w:tc>
      </w:tr>
      <w:tr w:rsidR="00BC43B9" w14:paraId="5E4C8394" w14:textId="77777777" w:rsidTr="00493CFA">
        <w:trPr>
          <w:trHeight w:val="60"/>
        </w:trPr>
        <w:tc>
          <w:tcPr>
            <w:tcW w:w="2041" w:type="dxa"/>
            <w:shd w:val="clear" w:color="7582FF" w:fill="FFFFFF"/>
            <w:tcMar>
              <w:top w:w="85" w:type="dxa"/>
              <w:left w:w="85" w:type="dxa"/>
              <w:bottom w:w="85" w:type="dxa"/>
              <w:right w:w="85" w:type="dxa"/>
            </w:tcMar>
            <w:vAlign w:val="bottom"/>
          </w:tcPr>
          <w:p w14:paraId="6E6D4B89" w14:textId="77777777" w:rsidR="00BC43B9" w:rsidRDefault="00BC43B9" w:rsidP="004C54A0">
            <w:pPr>
              <w:pStyle w:val="TableHeaderleftTableText"/>
            </w:pPr>
            <w:r>
              <w:t>Species</w:t>
            </w:r>
          </w:p>
        </w:tc>
        <w:tc>
          <w:tcPr>
            <w:tcW w:w="1134" w:type="dxa"/>
            <w:shd w:val="clear" w:color="7582FF" w:fill="FFFFFF"/>
            <w:tcMar>
              <w:top w:w="85" w:type="dxa"/>
              <w:left w:w="85" w:type="dxa"/>
              <w:bottom w:w="85" w:type="dxa"/>
              <w:right w:w="85" w:type="dxa"/>
            </w:tcMar>
            <w:vAlign w:val="bottom"/>
          </w:tcPr>
          <w:p w14:paraId="71F7AAA5" w14:textId="77777777" w:rsidR="00BC43B9" w:rsidRDefault="00BC43B9" w:rsidP="004C54A0">
            <w:pPr>
              <w:pStyle w:val="TableHeaderleftTableText"/>
            </w:pPr>
            <w:r>
              <w:t>2011</w:t>
            </w:r>
          </w:p>
        </w:tc>
        <w:tc>
          <w:tcPr>
            <w:tcW w:w="1134" w:type="dxa"/>
            <w:shd w:val="clear" w:color="7582FF" w:fill="FFFFFF"/>
            <w:tcMar>
              <w:top w:w="85" w:type="dxa"/>
              <w:left w:w="85" w:type="dxa"/>
              <w:bottom w:w="85" w:type="dxa"/>
              <w:right w:w="85" w:type="dxa"/>
            </w:tcMar>
            <w:vAlign w:val="bottom"/>
          </w:tcPr>
          <w:p w14:paraId="455A8117" w14:textId="77777777" w:rsidR="00BC43B9" w:rsidRDefault="00BC43B9" w:rsidP="004C54A0">
            <w:pPr>
              <w:pStyle w:val="TableHeaderleftTableText"/>
            </w:pPr>
            <w:r>
              <w:t>2012</w:t>
            </w:r>
          </w:p>
        </w:tc>
        <w:tc>
          <w:tcPr>
            <w:tcW w:w="1134" w:type="dxa"/>
            <w:shd w:val="clear" w:color="7582FF" w:fill="FFFFFF"/>
            <w:tcMar>
              <w:top w:w="85" w:type="dxa"/>
              <w:left w:w="85" w:type="dxa"/>
              <w:bottom w:w="85" w:type="dxa"/>
              <w:right w:w="85" w:type="dxa"/>
            </w:tcMar>
            <w:vAlign w:val="bottom"/>
          </w:tcPr>
          <w:p w14:paraId="3C1720A7" w14:textId="77777777" w:rsidR="00BC43B9" w:rsidRDefault="00BC43B9" w:rsidP="004C54A0">
            <w:pPr>
              <w:pStyle w:val="TableHeaderleftTableText"/>
            </w:pPr>
            <w:r>
              <w:t>2013</w:t>
            </w:r>
          </w:p>
        </w:tc>
      </w:tr>
      <w:tr w:rsidR="00BC43B9" w14:paraId="4B4DFC77" w14:textId="77777777" w:rsidTr="00124949">
        <w:trPr>
          <w:trHeight w:val="60"/>
        </w:trPr>
        <w:tc>
          <w:tcPr>
            <w:tcW w:w="2041" w:type="dxa"/>
            <w:shd w:val="solid" w:color="FFFFFF" w:fill="auto"/>
            <w:tcMar>
              <w:top w:w="85" w:type="dxa"/>
              <w:left w:w="85" w:type="dxa"/>
              <w:bottom w:w="85" w:type="dxa"/>
              <w:right w:w="85" w:type="dxa"/>
            </w:tcMar>
          </w:tcPr>
          <w:p w14:paraId="3860A799" w14:textId="77777777" w:rsidR="00BC43B9" w:rsidRDefault="00BC43B9" w:rsidP="00124949">
            <w:pPr>
              <w:pStyle w:val="TabletextleftTableText"/>
            </w:pPr>
            <w:r>
              <w:t xml:space="preserve">Blue endeavour prawns </w:t>
            </w:r>
          </w:p>
        </w:tc>
        <w:tc>
          <w:tcPr>
            <w:tcW w:w="1134" w:type="dxa"/>
            <w:shd w:val="solid" w:color="FFFFFF" w:fill="auto"/>
            <w:tcMar>
              <w:top w:w="85" w:type="dxa"/>
              <w:left w:w="85" w:type="dxa"/>
              <w:bottom w:w="85" w:type="dxa"/>
              <w:right w:w="85" w:type="dxa"/>
            </w:tcMar>
          </w:tcPr>
          <w:p w14:paraId="6F0A6275" w14:textId="77777777" w:rsidR="00BC43B9" w:rsidRDefault="00BC43B9" w:rsidP="00124949">
            <w:pPr>
              <w:pStyle w:val="TabletextleftTableText"/>
              <w:jc w:val="right"/>
            </w:pPr>
            <w:r>
              <w:t>73.7</w:t>
            </w:r>
          </w:p>
        </w:tc>
        <w:tc>
          <w:tcPr>
            <w:tcW w:w="1134" w:type="dxa"/>
            <w:shd w:val="solid" w:color="FFFFFF" w:fill="auto"/>
            <w:tcMar>
              <w:top w:w="85" w:type="dxa"/>
              <w:left w:w="85" w:type="dxa"/>
              <w:bottom w:w="85" w:type="dxa"/>
              <w:right w:w="85" w:type="dxa"/>
            </w:tcMar>
          </w:tcPr>
          <w:p w14:paraId="7C702673" w14:textId="77777777" w:rsidR="00BC43B9" w:rsidRDefault="00BC43B9" w:rsidP="00124949">
            <w:pPr>
              <w:pStyle w:val="TabletextleftTableText"/>
              <w:jc w:val="right"/>
            </w:pPr>
            <w:r>
              <w:t>115.4</w:t>
            </w:r>
          </w:p>
        </w:tc>
        <w:tc>
          <w:tcPr>
            <w:tcW w:w="1134" w:type="dxa"/>
            <w:shd w:val="solid" w:color="FFFFFF" w:fill="auto"/>
            <w:tcMar>
              <w:top w:w="85" w:type="dxa"/>
              <w:left w:w="85" w:type="dxa"/>
              <w:bottom w:w="85" w:type="dxa"/>
              <w:right w:w="85" w:type="dxa"/>
            </w:tcMar>
          </w:tcPr>
          <w:p w14:paraId="75800508" w14:textId="77777777" w:rsidR="00BC43B9" w:rsidRDefault="00BC43B9" w:rsidP="00124949">
            <w:pPr>
              <w:pStyle w:val="TabletextleftTableText"/>
              <w:jc w:val="right"/>
            </w:pPr>
            <w:r>
              <w:t>102.9</w:t>
            </w:r>
          </w:p>
        </w:tc>
      </w:tr>
      <w:tr w:rsidR="00BC43B9" w14:paraId="748481D6" w14:textId="77777777" w:rsidTr="00124949">
        <w:trPr>
          <w:trHeight w:val="60"/>
        </w:trPr>
        <w:tc>
          <w:tcPr>
            <w:tcW w:w="2041" w:type="dxa"/>
            <w:shd w:val="solid" w:color="FFFFFF" w:fill="auto"/>
            <w:tcMar>
              <w:top w:w="85" w:type="dxa"/>
              <w:left w:w="85" w:type="dxa"/>
              <w:bottom w:w="85" w:type="dxa"/>
              <w:right w:w="85" w:type="dxa"/>
            </w:tcMar>
          </w:tcPr>
          <w:p w14:paraId="09DB451D" w14:textId="77777777" w:rsidR="00BC43B9" w:rsidRDefault="00BC43B9" w:rsidP="00124949">
            <w:pPr>
              <w:pStyle w:val="TabletextleftTableText"/>
            </w:pPr>
            <w:r>
              <w:t xml:space="preserve">Brown tiger prawns </w:t>
            </w:r>
          </w:p>
        </w:tc>
        <w:tc>
          <w:tcPr>
            <w:tcW w:w="1134" w:type="dxa"/>
            <w:shd w:val="solid" w:color="FFFFFF" w:fill="auto"/>
            <w:tcMar>
              <w:top w:w="85" w:type="dxa"/>
              <w:left w:w="85" w:type="dxa"/>
              <w:bottom w:w="85" w:type="dxa"/>
              <w:right w:w="85" w:type="dxa"/>
            </w:tcMar>
          </w:tcPr>
          <w:p w14:paraId="3BF721E2" w14:textId="77777777" w:rsidR="00BC43B9" w:rsidRDefault="00BC43B9" w:rsidP="00124949">
            <w:pPr>
              <w:pStyle w:val="TabletextleftTableText"/>
              <w:jc w:val="right"/>
            </w:pPr>
            <w:r>
              <w:t>203.5</w:t>
            </w:r>
          </w:p>
        </w:tc>
        <w:tc>
          <w:tcPr>
            <w:tcW w:w="1134" w:type="dxa"/>
            <w:shd w:val="solid" w:color="FFFFFF" w:fill="auto"/>
            <w:tcMar>
              <w:top w:w="85" w:type="dxa"/>
              <w:left w:w="85" w:type="dxa"/>
              <w:bottom w:w="85" w:type="dxa"/>
              <w:right w:w="85" w:type="dxa"/>
            </w:tcMar>
          </w:tcPr>
          <w:p w14:paraId="12DBA55C" w14:textId="77777777" w:rsidR="00BC43B9" w:rsidRDefault="00BC43B9" w:rsidP="00124949">
            <w:pPr>
              <w:pStyle w:val="TabletextleftTableText"/>
              <w:jc w:val="right"/>
            </w:pPr>
            <w:r>
              <w:t>398.3</w:t>
            </w:r>
          </w:p>
        </w:tc>
        <w:tc>
          <w:tcPr>
            <w:tcW w:w="1134" w:type="dxa"/>
            <w:shd w:val="solid" w:color="FFFFFF" w:fill="auto"/>
            <w:tcMar>
              <w:top w:w="85" w:type="dxa"/>
              <w:left w:w="85" w:type="dxa"/>
              <w:bottom w:w="85" w:type="dxa"/>
              <w:right w:w="85" w:type="dxa"/>
            </w:tcMar>
          </w:tcPr>
          <w:p w14:paraId="0F636E20" w14:textId="77777777" w:rsidR="00BC43B9" w:rsidRDefault="00BC43B9" w:rsidP="00124949">
            <w:pPr>
              <w:pStyle w:val="TabletextleftTableText"/>
              <w:jc w:val="right"/>
            </w:pPr>
            <w:r>
              <w:t>418.1</w:t>
            </w:r>
          </w:p>
        </w:tc>
      </w:tr>
      <w:tr w:rsidR="00BC43B9" w14:paraId="478FE42B" w14:textId="77777777" w:rsidTr="00124949">
        <w:trPr>
          <w:trHeight w:val="60"/>
        </w:trPr>
        <w:tc>
          <w:tcPr>
            <w:tcW w:w="2041" w:type="dxa"/>
            <w:shd w:val="solid" w:color="FFFFFF" w:fill="auto"/>
            <w:tcMar>
              <w:top w:w="85" w:type="dxa"/>
              <w:left w:w="85" w:type="dxa"/>
              <w:bottom w:w="85" w:type="dxa"/>
              <w:right w:w="85" w:type="dxa"/>
            </w:tcMar>
          </w:tcPr>
          <w:p w14:paraId="1A75E222" w14:textId="77777777" w:rsidR="00BC43B9" w:rsidRDefault="00BC43B9" w:rsidP="00124949">
            <w:pPr>
              <w:pStyle w:val="TabletextleftTableText"/>
            </w:pPr>
            <w:r>
              <w:t>Red spot king prawns</w:t>
            </w:r>
          </w:p>
        </w:tc>
        <w:tc>
          <w:tcPr>
            <w:tcW w:w="1134" w:type="dxa"/>
            <w:shd w:val="solid" w:color="FFFFFF" w:fill="auto"/>
            <w:tcMar>
              <w:top w:w="85" w:type="dxa"/>
              <w:left w:w="85" w:type="dxa"/>
              <w:bottom w:w="85" w:type="dxa"/>
              <w:right w:w="85" w:type="dxa"/>
            </w:tcMar>
          </w:tcPr>
          <w:p w14:paraId="377101B4" w14:textId="77777777" w:rsidR="00BC43B9" w:rsidRDefault="00BC43B9" w:rsidP="00124949">
            <w:pPr>
              <w:pStyle w:val="TabletextleftTableText"/>
              <w:jc w:val="right"/>
            </w:pPr>
            <w:r>
              <w:t>0.8</w:t>
            </w:r>
          </w:p>
        </w:tc>
        <w:tc>
          <w:tcPr>
            <w:tcW w:w="1134" w:type="dxa"/>
            <w:shd w:val="solid" w:color="FFFFFF" w:fill="auto"/>
            <w:tcMar>
              <w:top w:w="85" w:type="dxa"/>
              <w:left w:w="85" w:type="dxa"/>
              <w:bottom w:w="85" w:type="dxa"/>
              <w:right w:w="85" w:type="dxa"/>
            </w:tcMar>
          </w:tcPr>
          <w:p w14:paraId="055B1795" w14:textId="77777777" w:rsidR="00BC43B9" w:rsidRDefault="00BC43B9" w:rsidP="00124949">
            <w:pPr>
              <w:pStyle w:val="TabletextleftTableText"/>
              <w:jc w:val="right"/>
            </w:pPr>
            <w:r>
              <w:t>1.0</w:t>
            </w:r>
          </w:p>
        </w:tc>
        <w:tc>
          <w:tcPr>
            <w:tcW w:w="1134" w:type="dxa"/>
            <w:shd w:val="solid" w:color="FFFFFF" w:fill="auto"/>
            <w:tcMar>
              <w:top w:w="85" w:type="dxa"/>
              <w:left w:w="85" w:type="dxa"/>
              <w:bottom w:w="85" w:type="dxa"/>
              <w:right w:w="85" w:type="dxa"/>
            </w:tcMar>
          </w:tcPr>
          <w:p w14:paraId="12A463A8" w14:textId="77777777" w:rsidR="00BC43B9" w:rsidRDefault="00BC43B9" w:rsidP="00124949">
            <w:pPr>
              <w:pStyle w:val="TabletextleftTableText"/>
              <w:jc w:val="right"/>
            </w:pPr>
            <w:r>
              <w:t>1.0</w:t>
            </w:r>
          </w:p>
        </w:tc>
      </w:tr>
      <w:tr w:rsidR="00BC43B9" w14:paraId="6434EF54" w14:textId="77777777" w:rsidTr="00124949">
        <w:trPr>
          <w:trHeight w:val="60"/>
        </w:trPr>
        <w:tc>
          <w:tcPr>
            <w:tcW w:w="2041" w:type="dxa"/>
            <w:shd w:val="solid" w:color="FFFFFF" w:fill="auto"/>
            <w:tcMar>
              <w:top w:w="85" w:type="dxa"/>
              <w:left w:w="85" w:type="dxa"/>
              <w:bottom w:w="85" w:type="dxa"/>
              <w:right w:w="85" w:type="dxa"/>
            </w:tcMar>
          </w:tcPr>
          <w:p w14:paraId="7631320A" w14:textId="77777777" w:rsidR="00BC43B9" w:rsidRDefault="00BC43B9" w:rsidP="00124949">
            <w:pPr>
              <w:pStyle w:val="TabletextleftTableText"/>
            </w:pPr>
            <w:r>
              <w:t>King prawns</w:t>
            </w:r>
          </w:p>
        </w:tc>
        <w:tc>
          <w:tcPr>
            <w:tcW w:w="1134" w:type="dxa"/>
            <w:shd w:val="solid" w:color="FFFFFF" w:fill="auto"/>
            <w:tcMar>
              <w:top w:w="85" w:type="dxa"/>
              <w:left w:w="85" w:type="dxa"/>
              <w:bottom w:w="85" w:type="dxa"/>
              <w:right w:w="85" w:type="dxa"/>
            </w:tcMar>
          </w:tcPr>
          <w:p w14:paraId="5859A377" w14:textId="77777777" w:rsidR="00BC43B9" w:rsidRDefault="00BC43B9" w:rsidP="00124949">
            <w:pPr>
              <w:pStyle w:val="TabletextleftTableText"/>
              <w:jc w:val="right"/>
            </w:pPr>
            <w:r>
              <w:t>3.8</w:t>
            </w:r>
          </w:p>
        </w:tc>
        <w:tc>
          <w:tcPr>
            <w:tcW w:w="1134" w:type="dxa"/>
            <w:shd w:val="solid" w:color="FFFFFF" w:fill="auto"/>
            <w:tcMar>
              <w:top w:w="85" w:type="dxa"/>
              <w:left w:w="85" w:type="dxa"/>
              <w:bottom w:w="85" w:type="dxa"/>
              <w:right w:w="85" w:type="dxa"/>
            </w:tcMar>
          </w:tcPr>
          <w:p w14:paraId="01E0F390" w14:textId="77777777" w:rsidR="00BC43B9" w:rsidRDefault="00BC43B9" w:rsidP="00124949">
            <w:pPr>
              <w:pStyle w:val="TabletextleftTableText"/>
              <w:jc w:val="right"/>
            </w:pPr>
            <w:r>
              <w:t>2.1</w:t>
            </w:r>
          </w:p>
        </w:tc>
        <w:tc>
          <w:tcPr>
            <w:tcW w:w="1134" w:type="dxa"/>
            <w:shd w:val="solid" w:color="FFFFFF" w:fill="auto"/>
            <w:tcMar>
              <w:top w:w="85" w:type="dxa"/>
              <w:left w:w="85" w:type="dxa"/>
              <w:bottom w:w="85" w:type="dxa"/>
              <w:right w:w="85" w:type="dxa"/>
            </w:tcMar>
          </w:tcPr>
          <w:p w14:paraId="2DEC7AEF" w14:textId="77777777" w:rsidR="00BC43B9" w:rsidRDefault="00BC43B9" w:rsidP="00124949">
            <w:pPr>
              <w:pStyle w:val="TabletextleftTableText"/>
              <w:jc w:val="right"/>
            </w:pPr>
            <w:r>
              <w:t>3.0</w:t>
            </w:r>
          </w:p>
        </w:tc>
      </w:tr>
      <w:tr w:rsidR="00BC43B9" w14:paraId="0D4A7753" w14:textId="77777777" w:rsidTr="00124949">
        <w:trPr>
          <w:trHeight w:val="60"/>
        </w:trPr>
        <w:tc>
          <w:tcPr>
            <w:tcW w:w="2041" w:type="dxa"/>
            <w:shd w:val="solid" w:color="FFFFFF" w:fill="auto"/>
            <w:tcMar>
              <w:top w:w="85" w:type="dxa"/>
              <w:left w:w="85" w:type="dxa"/>
              <w:bottom w:w="85" w:type="dxa"/>
              <w:right w:w="85" w:type="dxa"/>
            </w:tcMar>
          </w:tcPr>
          <w:p w14:paraId="5DCE4573" w14:textId="77777777" w:rsidR="00BC43B9" w:rsidRDefault="00BC43B9" w:rsidP="00124949">
            <w:pPr>
              <w:pStyle w:val="TabletextleftTableText"/>
            </w:pPr>
            <w:r>
              <w:rPr>
                <w:rStyle w:val="TextBoldnewfont"/>
              </w:rPr>
              <w:lastRenderedPageBreak/>
              <w:t>Total prawn</w:t>
            </w:r>
          </w:p>
        </w:tc>
        <w:tc>
          <w:tcPr>
            <w:tcW w:w="1134" w:type="dxa"/>
            <w:shd w:val="solid" w:color="FFFFFF" w:fill="auto"/>
            <w:tcMar>
              <w:top w:w="85" w:type="dxa"/>
              <w:left w:w="85" w:type="dxa"/>
              <w:bottom w:w="85" w:type="dxa"/>
              <w:right w:w="85" w:type="dxa"/>
            </w:tcMar>
          </w:tcPr>
          <w:p w14:paraId="4D4B481C" w14:textId="77777777" w:rsidR="00BC43B9" w:rsidRDefault="00BC43B9" w:rsidP="00124949">
            <w:pPr>
              <w:pStyle w:val="TabletextleftTableText"/>
              <w:jc w:val="right"/>
            </w:pPr>
            <w:r>
              <w:rPr>
                <w:rStyle w:val="TextBoldnewfont"/>
              </w:rPr>
              <w:t>281.8</w:t>
            </w:r>
          </w:p>
        </w:tc>
        <w:tc>
          <w:tcPr>
            <w:tcW w:w="1134" w:type="dxa"/>
            <w:shd w:val="solid" w:color="FFFFFF" w:fill="auto"/>
            <w:tcMar>
              <w:top w:w="85" w:type="dxa"/>
              <w:left w:w="85" w:type="dxa"/>
              <w:bottom w:w="85" w:type="dxa"/>
              <w:right w:w="85" w:type="dxa"/>
            </w:tcMar>
          </w:tcPr>
          <w:p w14:paraId="5C1A3343" w14:textId="77777777" w:rsidR="00BC43B9" w:rsidRDefault="00BC43B9" w:rsidP="00124949">
            <w:pPr>
              <w:pStyle w:val="TabletextleftTableText"/>
              <w:jc w:val="right"/>
            </w:pPr>
            <w:r>
              <w:rPr>
                <w:rStyle w:val="TextBoldnewfont"/>
              </w:rPr>
              <w:t>516.8</w:t>
            </w:r>
          </w:p>
        </w:tc>
        <w:tc>
          <w:tcPr>
            <w:tcW w:w="1134" w:type="dxa"/>
            <w:shd w:val="solid" w:color="FFFFFF" w:fill="auto"/>
            <w:tcMar>
              <w:top w:w="85" w:type="dxa"/>
              <w:left w:w="85" w:type="dxa"/>
              <w:bottom w:w="85" w:type="dxa"/>
              <w:right w:w="85" w:type="dxa"/>
            </w:tcMar>
          </w:tcPr>
          <w:p w14:paraId="742D6A0D" w14:textId="77777777" w:rsidR="00BC43B9" w:rsidRDefault="00BC43B9" w:rsidP="00124949">
            <w:pPr>
              <w:pStyle w:val="TabletextleftTableText"/>
              <w:jc w:val="right"/>
            </w:pPr>
            <w:r>
              <w:rPr>
                <w:rStyle w:val="TextBoldnewfont"/>
              </w:rPr>
              <w:t>525</w:t>
            </w:r>
          </w:p>
        </w:tc>
      </w:tr>
      <w:tr w:rsidR="00BC43B9" w14:paraId="6F344892" w14:textId="77777777" w:rsidTr="00124949">
        <w:trPr>
          <w:trHeight w:val="60"/>
        </w:trPr>
        <w:tc>
          <w:tcPr>
            <w:tcW w:w="2041" w:type="dxa"/>
            <w:shd w:val="solid" w:color="FFFFFF" w:fill="auto"/>
            <w:tcMar>
              <w:top w:w="85" w:type="dxa"/>
              <w:left w:w="85" w:type="dxa"/>
              <w:bottom w:w="85" w:type="dxa"/>
              <w:right w:w="85" w:type="dxa"/>
            </w:tcMar>
          </w:tcPr>
          <w:p w14:paraId="7CD075B4" w14:textId="77777777" w:rsidR="00BC43B9" w:rsidRDefault="00BC43B9" w:rsidP="00124949">
            <w:pPr>
              <w:pStyle w:val="TabletextleftTableText"/>
            </w:pPr>
            <w:r>
              <w:t xml:space="preserve">Bugs </w:t>
            </w:r>
          </w:p>
        </w:tc>
        <w:tc>
          <w:tcPr>
            <w:tcW w:w="1134" w:type="dxa"/>
            <w:shd w:val="solid" w:color="FFFFFF" w:fill="auto"/>
            <w:tcMar>
              <w:top w:w="85" w:type="dxa"/>
              <w:left w:w="85" w:type="dxa"/>
              <w:bottom w:w="85" w:type="dxa"/>
              <w:right w:w="85" w:type="dxa"/>
            </w:tcMar>
          </w:tcPr>
          <w:p w14:paraId="64407053" w14:textId="77777777" w:rsidR="00BC43B9" w:rsidRDefault="00BC43B9" w:rsidP="00124949">
            <w:pPr>
              <w:pStyle w:val="TabletextleftTableText"/>
              <w:jc w:val="right"/>
            </w:pPr>
            <w:r>
              <w:t>11.7</w:t>
            </w:r>
          </w:p>
        </w:tc>
        <w:tc>
          <w:tcPr>
            <w:tcW w:w="1134" w:type="dxa"/>
            <w:shd w:val="solid" w:color="FFFFFF" w:fill="auto"/>
            <w:tcMar>
              <w:top w:w="85" w:type="dxa"/>
              <w:left w:w="85" w:type="dxa"/>
              <w:bottom w:w="85" w:type="dxa"/>
              <w:right w:w="85" w:type="dxa"/>
            </w:tcMar>
          </w:tcPr>
          <w:p w14:paraId="17221CC3" w14:textId="77777777" w:rsidR="00BC43B9" w:rsidRDefault="00BC43B9" w:rsidP="00124949">
            <w:pPr>
              <w:pStyle w:val="TabletextleftTableText"/>
              <w:jc w:val="right"/>
            </w:pPr>
            <w:r>
              <w:t>19.1</w:t>
            </w:r>
          </w:p>
        </w:tc>
        <w:tc>
          <w:tcPr>
            <w:tcW w:w="1134" w:type="dxa"/>
            <w:shd w:val="solid" w:color="FFFFFF" w:fill="auto"/>
            <w:tcMar>
              <w:top w:w="85" w:type="dxa"/>
              <w:left w:w="85" w:type="dxa"/>
              <w:bottom w:w="85" w:type="dxa"/>
              <w:right w:w="85" w:type="dxa"/>
            </w:tcMar>
          </w:tcPr>
          <w:p w14:paraId="12B61AF1" w14:textId="77777777" w:rsidR="00BC43B9" w:rsidRDefault="00BC43B9" w:rsidP="00124949">
            <w:pPr>
              <w:pStyle w:val="TabletextleftTableText"/>
              <w:jc w:val="right"/>
            </w:pPr>
            <w:r>
              <w:t>19.8</w:t>
            </w:r>
          </w:p>
        </w:tc>
      </w:tr>
      <w:tr w:rsidR="00BC43B9" w14:paraId="75487D8F" w14:textId="77777777" w:rsidTr="00124949">
        <w:trPr>
          <w:trHeight w:val="60"/>
        </w:trPr>
        <w:tc>
          <w:tcPr>
            <w:tcW w:w="2041" w:type="dxa"/>
            <w:shd w:val="solid" w:color="FFFFFF" w:fill="auto"/>
            <w:tcMar>
              <w:top w:w="85" w:type="dxa"/>
              <w:left w:w="85" w:type="dxa"/>
              <w:bottom w:w="85" w:type="dxa"/>
              <w:right w:w="85" w:type="dxa"/>
            </w:tcMar>
          </w:tcPr>
          <w:p w14:paraId="43D0EBA5" w14:textId="77777777" w:rsidR="00BC43B9" w:rsidRDefault="00BC43B9" w:rsidP="00124949">
            <w:pPr>
              <w:pStyle w:val="TabletextleftTableText"/>
            </w:pPr>
            <w:r>
              <w:t xml:space="preserve">Other </w:t>
            </w:r>
          </w:p>
        </w:tc>
        <w:tc>
          <w:tcPr>
            <w:tcW w:w="1134" w:type="dxa"/>
            <w:shd w:val="solid" w:color="FFFFFF" w:fill="auto"/>
            <w:tcMar>
              <w:top w:w="85" w:type="dxa"/>
              <w:left w:w="85" w:type="dxa"/>
              <w:bottom w:w="85" w:type="dxa"/>
              <w:right w:w="85" w:type="dxa"/>
            </w:tcMar>
          </w:tcPr>
          <w:p w14:paraId="40ECF447" w14:textId="77777777" w:rsidR="00BC43B9" w:rsidRDefault="00BC43B9" w:rsidP="00124949">
            <w:pPr>
              <w:pStyle w:val="TabletextleftTableText"/>
              <w:jc w:val="right"/>
            </w:pPr>
            <w:r>
              <w:t>0.9</w:t>
            </w:r>
          </w:p>
        </w:tc>
        <w:tc>
          <w:tcPr>
            <w:tcW w:w="1134" w:type="dxa"/>
            <w:shd w:val="solid" w:color="FFFFFF" w:fill="auto"/>
            <w:tcMar>
              <w:top w:w="85" w:type="dxa"/>
              <w:left w:w="85" w:type="dxa"/>
              <w:bottom w:w="85" w:type="dxa"/>
              <w:right w:w="85" w:type="dxa"/>
            </w:tcMar>
          </w:tcPr>
          <w:p w14:paraId="5D6431BD" w14:textId="77777777" w:rsidR="00BC43B9" w:rsidRDefault="00BC43B9" w:rsidP="00124949">
            <w:pPr>
              <w:pStyle w:val="TabletextleftTableText"/>
              <w:jc w:val="right"/>
            </w:pPr>
            <w:r>
              <w:t>0.3</w:t>
            </w:r>
          </w:p>
        </w:tc>
        <w:tc>
          <w:tcPr>
            <w:tcW w:w="1134" w:type="dxa"/>
            <w:shd w:val="solid" w:color="FFFFFF" w:fill="auto"/>
            <w:tcMar>
              <w:top w:w="85" w:type="dxa"/>
              <w:left w:w="85" w:type="dxa"/>
              <w:bottom w:w="85" w:type="dxa"/>
              <w:right w:w="85" w:type="dxa"/>
            </w:tcMar>
          </w:tcPr>
          <w:p w14:paraId="67D519B7" w14:textId="77777777" w:rsidR="00BC43B9" w:rsidRDefault="00BC43B9" w:rsidP="00124949">
            <w:pPr>
              <w:pStyle w:val="TabletextleftTableText"/>
              <w:jc w:val="right"/>
            </w:pPr>
            <w:r>
              <w:t>0.3</w:t>
            </w:r>
          </w:p>
        </w:tc>
      </w:tr>
      <w:tr w:rsidR="00BC43B9" w14:paraId="2847C221" w14:textId="77777777" w:rsidTr="00124949">
        <w:trPr>
          <w:trHeight w:val="60"/>
        </w:trPr>
        <w:tc>
          <w:tcPr>
            <w:tcW w:w="2041" w:type="dxa"/>
            <w:shd w:val="solid" w:color="FFFFFF" w:fill="auto"/>
            <w:tcMar>
              <w:top w:w="85" w:type="dxa"/>
              <w:left w:w="85" w:type="dxa"/>
              <w:bottom w:w="85" w:type="dxa"/>
              <w:right w:w="85" w:type="dxa"/>
            </w:tcMar>
          </w:tcPr>
          <w:p w14:paraId="7905CF5B" w14:textId="77777777" w:rsidR="00BC43B9" w:rsidRDefault="00BC43B9">
            <w:pPr>
              <w:pStyle w:val="NoParagraphStyle"/>
              <w:spacing w:line="240" w:lineRule="auto"/>
              <w:textAlignment w:val="auto"/>
              <w:rPr>
                <w:rFonts w:ascii="MinionPro-ItCapt" w:hAnsi="MinionPro-ItCapt" w:cs="Times New Roman"/>
                <w:color w:val="auto"/>
              </w:rPr>
            </w:pPr>
          </w:p>
        </w:tc>
        <w:tc>
          <w:tcPr>
            <w:tcW w:w="1134" w:type="dxa"/>
            <w:shd w:val="solid" w:color="FFFFFF" w:fill="auto"/>
            <w:tcMar>
              <w:top w:w="85" w:type="dxa"/>
              <w:left w:w="85" w:type="dxa"/>
              <w:bottom w:w="85" w:type="dxa"/>
              <w:right w:w="85" w:type="dxa"/>
            </w:tcMar>
          </w:tcPr>
          <w:p w14:paraId="6EF0D25D" w14:textId="77777777" w:rsidR="00BC43B9" w:rsidRDefault="00BC43B9" w:rsidP="00124949">
            <w:pPr>
              <w:pStyle w:val="TabletextleftTableText"/>
              <w:jc w:val="right"/>
            </w:pPr>
            <w:r>
              <w:rPr>
                <w:rStyle w:val="TextBoldnewfont"/>
              </w:rPr>
              <w:t>294.4</w:t>
            </w:r>
          </w:p>
        </w:tc>
        <w:tc>
          <w:tcPr>
            <w:tcW w:w="1134" w:type="dxa"/>
            <w:shd w:val="solid" w:color="FFFFFF" w:fill="auto"/>
            <w:tcMar>
              <w:top w:w="85" w:type="dxa"/>
              <w:left w:w="85" w:type="dxa"/>
              <w:bottom w:w="85" w:type="dxa"/>
              <w:right w:w="85" w:type="dxa"/>
            </w:tcMar>
          </w:tcPr>
          <w:p w14:paraId="27C320D0" w14:textId="77777777" w:rsidR="00BC43B9" w:rsidRDefault="00BC43B9" w:rsidP="00124949">
            <w:pPr>
              <w:pStyle w:val="TabletextleftTableText"/>
              <w:jc w:val="right"/>
            </w:pPr>
            <w:r>
              <w:rPr>
                <w:rStyle w:val="TextBoldnewfont"/>
              </w:rPr>
              <w:t>536.2</w:t>
            </w:r>
          </w:p>
        </w:tc>
        <w:tc>
          <w:tcPr>
            <w:tcW w:w="1134" w:type="dxa"/>
            <w:shd w:val="solid" w:color="FFFFFF" w:fill="auto"/>
            <w:tcMar>
              <w:top w:w="85" w:type="dxa"/>
              <w:left w:w="85" w:type="dxa"/>
              <w:bottom w:w="85" w:type="dxa"/>
              <w:right w:w="85" w:type="dxa"/>
            </w:tcMar>
          </w:tcPr>
          <w:p w14:paraId="03CE9C1D" w14:textId="77777777" w:rsidR="00BC43B9" w:rsidRDefault="00BC43B9" w:rsidP="00124949">
            <w:pPr>
              <w:pStyle w:val="TabletextleftTableText"/>
              <w:jc w:val="right"/>
            </w:pPr>
            <w:r>
              <w:rPr>
                <w:rStyle w:val="TextBoldnewfont"/>
              </w:rPr>
              <w:t>545.1</w:t>
            </w:r>
          </w:p>
        </w:tc>
      </w:tr>
    </w:tbl>
    <w:p w14:paraId="63EF2B4D" w14:textId="77777777" w:rsidR="00BC43B9" w:rsidRDefault="00BC43B9" w:rsidP="00CD63ED">
      <w:pPr>
        <w:pStyle w:val="TextnewfontTextandBullets"/>
      </w:pPr>
    </w:p>
    <w:p w14:paraId="695D1577" w14:textId="77777777" w:rsidR="00BC43B9" w:rsidRDefault="00BC43B9" w:rsidP="0032518A">
      <w:pPr>
        <w:pStyle w:val="TableTitle-AbovetableTableText"/>
      </w:pPr>
      <w:r>
        <w:t xml:space="preserve">Table 3: The gross value of production for the Torres Strait </w:t>
      </w:r>
      <w:r>
        <w:rPr>
          <w:rStyle w:val="Invisiblecharacter"/>
        </w:rPr>
        <w:footnoteReference w:id="1"/>
      </w:r>
      <w:r>
        <w:t xml:space="preserve"> Prawn Fishery by financial years 2011–12, 2012–13 and 2013–14</w:t>
      </w:r>
    </w:p>
    <w:tbl>
      <w:tblPr>
        <w:tblW w:w="0" w:type="auto"/>
        <w:tblInd w:w="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21"/>
        <w:gridCol w:w="2722"/>
      </w:tblGrid>
      <w:tr w:rsidR="00BC43B9" w14:paraId="55DACC27" w14:textId="77777777" w:rsidTr="00493CFA">
        <w:trPr>
          <w:trHeight w:val="60"/>
        </w:trPr>
        <w:tc>
          <w:tcPr>
            <w:tcW w:w="2721" w:type="dxa"/>
            <w:shd w:val="clear" w:color="7582FF" w:fill="D9D9D9"/>
            <w:tcMar>
              <w:top w:w="85" w:type="dxa"/>
              <w:left w:w="85" w:type="dxa"/>
              <w:bottom w:w="85" w:type="dxa"/>
              <w:right w:w="85" w:type="dxa"/>
            </w:tcMar>
            <w:vAlign w:val="bottom"/>
          </w:tcPr>
          <w:p w14:paraId="330D7709" w14:textId="77777777" w:rsidR="00BC43B9" w:rsidRDefault="00BC43B9" w:rsidP="004C54A0">
            <w:pPr>
              <w:pStyle w:val="TableHeaderleftTableText"/>
            </w:pPr>
            <w:r>
              <w:t>Financial Year</w:t>
            </w:r>
          </w:p>
        </w:tc>
        <w:tc>
          <w:tcPr>
            <w:tcW w:w="2722" w:type="dxa"/>
            <w:shd w:val="clear" w:color="7582FF" w:fill="D9D9D9"/>
            <w:tcMar>
              <w:top w:w="85" w:type="dxa"/>
              <w:left w:w="85" w:type="dxa"/>
              <w:bottom w:w="85" w:type="dxa"/>
              <w:right w:w="85" w:type="dxa"/>
            </w:tcMar>
            <w:vAlign w:val="bottom"/>
          </w:tcPr>
          <w:p w14:paraId="269C50F7" w14:textId="77777777" w:rsidR="00BC43B9" w:rsidRDefault="00BC43B9" w:rsidP="004C54A0">
            <w:pPr>
              <w:pStyle w:val="TableHeaderleftTableText"/>
            </w:pPr>
            <w:r>
              <w:t>Value</w:t>
            </w:r>
            <w:r>
              <w:rPr>
                <w:rStyle w:val="Superscript"/>
              </w:rPr>
              <w:t>1</w:t>
            </w:r>
          </w:p>
        </w:tc>
      </w:tr>
      <w:tr w:rsidR="00BC43B9" w14:paraId="75703504" w14:textId="77777777" w:rsidTr="00124949">
        <w:trPr>
          <w:trHeight w:val="60"/>
        </w:trPr>
        <w:tc>
          <w:tcPr>
            <w:tcW w:w="2721" w:type="dxa"/>
            <w:shd w:val="solid" w:color="FFFFFF" w:fill="auto"/>
            <w:tcMar>
              <w:top w:w="85" w:type="dxa"/>
              <w:left w:w="85" w:type="dxa"/>
              <w:bottom w:w="85" w:type="dxa"/>
              <w:right w:w="85" w:type="dxa"/>
            </w:tcMar>
          </w:tcPr>
          <w:p w14:paraId="45D6C564" w14:textId="77777777" w:rsidR="00BC43B9" w:rsidRDefault="00BC43B9" w:rsidP="00124949">
            <w:pPr>
              <w:pStyle w:val="TabletextleftTableText"/>
            </w:pPr>
            <w:r>
              <w:t>2010–11</w:t>
            </w:r>
          </w:p>
        </w:tc>
        <w:tc>
          <w:tcPr>
            <w:tcW w:w="2722" w:type="dxa"/>
            <w:shd w:val="solid" w:color="FFFFFF" w:fill="auto"/>
            <w:tcMar>
              <w:top w:w="85" w:type="dxa"/>
              <w:left w:w="85" w:type="dxa"/>
              <w:bottom w:w="85" w:type="dxa"/>
              <w:right w:w="85" w:type="dxa"/>
            </w:tcMar>
          </w:tcPr>
          <w:p w14:paraId="5B5F6345" w14:textId="77777777" w:rsidR="00BC43B9" w:rsidRDefault="00BC43B9" w:rsidP="00124949">
            <w:pPr>
              <w:pStyle w:val="TabletextleftTableText"/>
            </w:pPr>
            <w:r>
              <w:t>$3.80 million</w:t>
            </w:r>
          </w:p>
        </w:tc>
      </w:tr>
      <w:tr w:rsidR="00BC43B9" w14:paraId="45F0F690" w14:textId="77777777" w:rsidTr="00124949">
        <w:trPr>
          <w:trHeight w:val="60"/>
        </w:trPr>
        <w:tc>
          <w:tcPr>
            <w:tcW w:w="2721" w:type="dxa"/>
            <w:shd w:val="solid" w:color="FFFFFF" w:fill="auto"/>
            <w:tcMar>
              <w:top w:w="85" w:type="dxa"/>
              <w:left w:w="85" w:type="dxa"/>
              <w:bottom w:w="85" w:type="dxa"/>
              <w:right w:w="85" w:type="dxa"/>
            </w:tcMar>
          </w:tcPr>
          <w:p w14:paraId="6CAECA52" w14:textId="77777777" w:rsidR="00BC43B9" w:rsidRDefault="00BC43B9" w:rsidP="00124949">
            <w:pPr>
              <w:pStyle w:val="TabletextleftTableText"/>
            </w:pPr>
            <w:r>
              <w:t>2011–12</w:t>
            </w:r>
          </w:p>
        </w:tc>
        <w:tc>
          <w:tcPr>
            <w:tcW w:w="2722" w:type="dxa"/>
            <w:shd w:val="solid" w:color="FFFFFF" w:fill="auto"/>
            <w:tcMar>
              <w:top w:w="85" w:type="dxa"/>
              <w:left w:w="85" w:type="dxa"/>
              <w:bottom w:w="85" w:type="dxa"/>
              <w:right w:w="85" w:type="dxa"/>
            </w:tcMar>
          </w:tcPr>
          <w:p w14:paraId="08948CFA" w14:textId="77777777" w:rsidR="00BC43B9" w:rsidRDefault="00BC43B9" w:rsidP="00124949">
            <w:pPr>
              <w:pStyle w:val="TabletextleftTableText"/>
            </w:pPr>
            <w:r>
              <w:t>$6.72 million</w:t>
            </w:r>
          </w:p>
        </w:tc>
      </w:tr>
      <w:tr w:rsidR="00BC43B9" w14:paraId="0CD7F082" w14:textId="77777777" w:rsidTr="00124949">
        <w:trPr>
          <w:trHeight w:val="60"/>
        </w:trPr>
        <w:tc>
          <w:tcPr>
            <w:tcW w:w="2721" w:type="dxa"/>
            <w:shd w:val="solid" w:color="FFFFFF" w:fill="auto"/>
            <w:tcMar>
              <w:top w:w="85" w:type="dxa"/>
              <w:left w:w="85" w:type="dxa"/>
              <w:bottom w:w="85" w:type="dxa"/>
              <w:right w:w="85" w:type="dxa"/>
            </w:tcMar>
          </w:tcPr>
          <w:p w14:paraId="482FBE71" w14:textId="77777777" w:rsidR="00BC43B9" w:rsidRDefault="00BC43B9" w:rsidP="00124949">
            <w:pPr>
              <w:pStyle w:val="TabletextleftTableText"/>
            </w:pPr>
            <w:r>
              <w:t>2012–13</w:t>
            </w:r>
          </w:p>
        </w:tc>
        <w:tc>
          <w:tcPr>
            <w:tcW w:w="2722" w:type="dxa"/>
            <w:shd w:val="solid" w:color="FFFFFF" w:fill="auto"/>
            <w:tcMar>
              <w:top w:w="85" w:type="dxa"/>
              <w:left w:w="85" w:type="dxa"/>
              <w:bottom w:w="85" w:type="dxa"/>
              <w:right w:w="85" w:type="dxa"/>
            </w:tcMar>
          </w:tcPr>
          <w:p w14:paraId="6AA9BD81" w14:textId="77777777" w:rsidR="00BC43B9" w:rsidRDefault="00BC43B9" w:rsidP="00124949">
            <w:pPr>
              <w:pStyle w:val="TabletextleftTableText"/>
            </w:pPr>
            <w:r>
              <w:t>$5.92 million</w:t>
            </w:r>
          </w:p>
        </w:tc>
      </w:tr>
    </w:tbl>
    <w:p w14:paraId="53325B41" w14:textId="77777777" w:rsidR="00BC43B9" w:rsidRDefault="00BC43B9" w:rsidP="00CD63ED">
      <w:pPr>
        <w:pStyle w:val="TextnewfontTextandBullets"/>
      </w:pPr>
    </w:p>
    <w:p w14:paraId="4DE3B703" w14:textId="77777777" w:rsidR="00BC43B9" w:rsidRDefault="00BC43B9" w:rsidP="00CD63ED">
      <w:pPr>
        <w:pStyle w:val="TextnewfontTextandBullets"/>
      </w:pPr>
      <w:r>
        <w:t>The prawn fishery is the only cost recovered fishery in the Torres Strait. Fishers are charged a levy to recover the certain costs of management.</w:t>
      </w:r>
    </w:p>
    <w:p w14:paraId="33F0C53C" w14:textId="77777777" w:rsidR="00BC43B9" w:rsidRDefault="00BC43B9" w:rsidP="00CD63ED">
      <w:pPr>
        <w:pStyle w:val="TextnewfontTextandBullets"/>
      </w:pPr>
      <w:r>
        <w:t>To ensure the amount of prawns caught each year is sustainable the total number of fishing days is capped and the length of boats and the size of nets that fishers can use are restricted through parameters outlined in the harvest strategy.</w:t>
      </w:r>
    </w:p>
    <w:p w14:paraId="36CB4BCA" w14:textId="77777777" w:rsidR="00BC43B9" w:rsidRDefault="00BC43B9" w:rsidP="00CD63ED">
      <w:pPr>
        <w:pStyle w:val="TextnewfontTextandBullets"/>
      </w:pPr>
      <w:r>
        <w:t>Fishers use the otter trawl method where two, three or four trawl nets are towed behind the fishing vessel. Fishing occurs in the eastern part of the Torres Strait at night and only during the fishing season (from 1 March to 1 December every year).</w:t>
      </w:r>
    </w:p>
    <w:p w14:paraId="302758AE" w14:textId="77777777" w:rsidR="00BC43B9" w:rsidRDefault="00BC43B9" w:rsidP="00CD63ED">
      <w:pPr>
        <w:pStyle w:val="TextnewfontTextandBullets"/>
      </w:pPr>
      <w:r>
        <w:t>Every year Torres Strait prawn fishery handbooks are produced as a guide for fishers on the management arrangements. These handbooks are available on the PZJA website (</w:t>
      </w:r>
      <w:hyperlink r:id="rId23" w:history="1">
        <w:r w:rsidRPr="00041302">
          <w:rPr>
            <w:rStyle w:val="Hyperlink"/>
          </w:rPr>
          <w:t>www.pzja.gov.au</w:t>
        </w:r>
      </w:hyperlink>
      <w:r>
        <w:t xml:space="preserve">). </w:t>
      </w:r>
    </w:p>
    <w:p w14:paraId="7081CBF2" w14:textId="77777777" w:rsidR="00BC43B9" w:rsidRDefault="00BC43B9" w:rsidP="00CD63ED">
      <w:pPr>
        <w:pStyle w:val="TextnewfontTextandBullets"/>
      </w:pPr>
      <w:r>
        <w:t>A prawn fishery bycatch action plan has been in place since 2005. The action plan aims to:</w:t>
      </w:r>
    </w:p>
    <w:p w14:paraId="3E7A00B8" w14:textId="77777777" w:rsidR="00BC43B9" w:rsidRDefault="00BC43B9">
      <w:pPr>
        <w:pStyle w:val="BulletTextandBullets"/>
      </w:pPr>
      <w:r>
        <w:t>reduce the catch of large animals such as turtles and stingrays</w:t>
      </w:r>
    </w:p>
    <w:p w14:paraId="697A6BC8" w14:textId="77777777" w:rsidR="00BC43B9" w:rsidRDefault="00BC43B9">
      <w:pPr>
        <w:pStyle w:val="BulletTextandBullets"/>
      </w:pPr>
      <w:proofErr w:type="gramStart"/>
      <w:r>
        <w:t>substantially</w:t>
      </w:r>
      <w:proofErr w:type="gramEnd"/>
      <w:r>
        <w:t xml:space="preserve"> reduce the ratio of bycatch to prawns.</w:t>
      </w:r>
    </w:p>
    <w:p w14:paraId="1885C8CD" w14:textId="77777777" w:rsidR="00BC43B9" w:rsidRDefault="00BC43B9" w:rsidP="00CD63ED">
      <w:pPr>
        <w:pStyle w:val="TextnewfontTextandBullets"/>
      </w:pPr>
      <w:r>
        <w:t>To achieve this, the main strategies include:</w:t>
      </w:r>
    </w:p>
    <w:p w14:paraId="5F751E96" w14:textId="77777777" w:rsidR="00BC43B9" w:rsidRDefault="00BC43B9">
      <w:pPr>
        <w:pStyle w:val="BulletTextandBullets"/>
      </w:pPr>
      <w:r>
        <w:t>modifying fishing gear, including mandatory use of turtle excluder and bycatch reduction devices</w:t>
      </w:r>
    </w:p>
    <w:p w14:paraId="2B235096" w14:textId="77777777" w:rsidR="00BC43B9" w:rsidRDefault="00BC43B9">
      <w:pPr>
        <w:pStyle w:val="BulletTextandBullets"/>
      </w:pPr>
      <w:r>
        <w:t>monitoring bycatch</w:t>
      </w:r>
    </w:p>
    <w:p w14:paraId="04D75A25" w14:textId="77777777" w:rsidR="00BC43B9" w:rsidRDefault="00BC43B9">
      <w:pPr>
        <w:pStyle w:val="BulletTextandBullets"/>
      </w:pPr>
      <w:proofErr w:type="gramStart"/>
      <w:r>
        <w:t>making</w:t>
      </w:r>
      <w:proofErr w:type="gramEnd"/>
      <w:r>
        <w:t xml:space="preserve"> the information available to fishers and the community.</w:t>
      </w:r>
    </w:p>
    <w:p w14:paraId="54A9F423" w14:textId="77777777" w:rsidR="00BC43B9" w:rsidRDefault="00BC43B9" w:rsidP="00CD63ED">
      <w:pPr>
        <w:pStyle w:val="TextnewfontTextandBullets"/>
      </w:pPr>
      <w:r>
        <w:t>A harvest strategy for the fishery was approved by the PZJA on 8 July 2011. The strategy provides a transparent management framework to set the annual total allowable effort in the fishery to achieve the maximum sustainable take of prawns. Under these rules the annual effort has been set at 9 200 fishing days in the Australian jurisdiction of the Protected Zone. This is shared with Papua New Guinea through catch sharing arrangements under the Treaty: 75 per cent of the effort is allocated to Australian licence holders (6 867 fishing days) and 25 per cent is reserved for use by Papua New Guinea (2 333 fishing days).</w:t>
      </w:r>
    </w:p>
    <w:p w14:paraId="1707D37C" w14:textId="77777777" w:rsidR="00BC43B9" w:rsidRDefault="00BC43B9">
      <w:pPr>
        <w:pStyle w:val="H4Headings"/>
      </w:pPr>
      <w:r>
        <w:t xml:space="preserve">Condition of the fishery </w:t>
      </w:r>
    </w:p>
    <w:p w14:paraId="2248FDB0" w14:textId="77777777" w:rsidR="00BC43B9" w:rsidRDefault="00BC43B9" w:rsidP="00CD63ED">
      <w:pPr>
        <w:pStyle w:val="TextnewfontTextandBullets"/>
      </w:pPr>
      <w:r>
        <w:t xml:space="preserve">For 2011, 2012 and 2013, the Australian Bureau of Agricultural and Resource Economics and Sciences evaluated the </w:t>
      </w:r>
      <w:r>
        <w:lastRenderedPageBreak/>
        <w:t>status of the brown tiger and blue endeavour prawns in the fishery as ‘not overfished’ and ‘not subject to overfishing’ (</w:t>
      </w:r>
      <w:proofErr w:type="spellStart"/>
      <w:r>
        <w:t>Georgeson</w:t>
      </w:r>
      <w:proofErr w:type="spellEnd"/>
      <w:r>
        <w:t xml:space="preserve"> et al. 2014; </w:t>
      </w:r>
      <w:proofErr w:type="spellStart"/>
      <w:r>
        <w:t>Woodhams</w:t>
      </w:r>
      <w:proofErr w:type="spellEnd"/>
      <w:r>
        <w:t xml:space="preserve"> et al. 2013).</w:t>
      </w:r>
    </w:p>
    <w:p w14:paraId="653900E8" w14:textId="77777777" w:rsidR="00BC43B9" w:rsidRDefault="00BC43B9" w:rsidP="00CD63ED">
      <w:pPr>
        <w:pStyle w:val="TextnewfontTextandBullets"/>
      </w:pPr>
      <w:r>
        <w:t xml:space="preserve">Prawn stocks are abundant and operators are fishing well below the allocated fishing days. The number of fishing days used by Australian fishers was 1 309 in 2011, 2 081 in 2012 and 1 990 in 2013 (source: logbook data). The Papua New Guinean fishers did not use their allocation during the reporting period. </w:t>
      </w:r>
    </w:p>
    <w:p w14:paraId="56E4B86B" w14:textId="77777777" w:rsidR="00BC43B9" w:rsidRDefault="00BC43B9" w:rsidP="00CD63ED">
      <w:pPr>
        <w:pStyle w:val="TextnewfontTextandBullets"/>
      </w:pPr>
      <w:r>
        <w:t xml:space="preserve">The amount of prawns caught in the fishery has declined since 1999 (Figure 4). This decline is a direct result of decreasing fishing activity. </w:t>
      </w:r>
    </w:p>
    <w:p w14:paraId="1F83CF8B" w14:textId="77777777" w:rsidR="00BC43B9" w:rsidRDefault="00BC43B9" w:rsidP="00CD63ED">
      <w:pPr>
        <w:pStyle w:val="TextnewfontTextandBullets"/>
      </w:pPr>
      <w:r>
        <w:t xml:space="preserve"> </w:t>
      </w:r>
      <w:r w:rsidR="006227FB">
        <w:rPr>
          <w:noProof/>
          <w:lang w:val="en-AU" w:eastAsia="en-AU"/>
        </w:rPr>
        <w:drawing>
          <wp:inline distT="0" distB="0" distL="0" distR="0" wp14:anchorId="67F1C199" wp14:editId="409CFDF9">
            <wp:extent cx="6353175" cy="4114800"/>
            <wp:effectExtent l="0" t="0" r="9525" b="0"/>
            <wp:docPr id="7" name="Picture 7" descr="Figure 4. Annual catches of all prawn species in the prawn fishery 1989 to 2013, data is presented by fishing season— 1 March to 1 December (Source: Logbook data 1989 to 20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4. Annual catches of all prawn species in the prawn fishery 1989 to 2013, data is presented by fishing season— 1 March to 1 December (Source: Logbook data 1989 to 2013)&#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3175" cy="4114800"/>
                    </a:xfrm>
                    <a:prstGeom prst="rect">
                      <a:avLst/>
                    </a:prstGeom>
                    <a:noFill/>
                    <a:ln>
                      <a:noFill/>
                    </a:ln>
                  </pic:spPr>
                </pic:pic>
              </a:graphicData>
            </a:graphic>
          </wp:inline>
        </w:drawing>
      </w:r>
    </w:p>
    <w:p w14:paraId="1EBDC5D7" w14:textId="77777777" w:rsidR="00BC43B9" w:rsidRDefault="00BC43B9">
      <w:pPr>
        <w:pStyle w:val="FigureTitle-BelowfigureTableText"/>
      </w:pPr>
      <w:r>
        <w:t>Figure 4. Annual catches of all prawn species in the prawn fishery 1989 to 2013, data is presented by fishing season—</w:t>
      </w:r>
      <w:r>
        <w:br/>
        <w:t>1 March to 1 December (Source: Logbook data 1989 to 2013)</w:t>
      </w:r>
    </w:p>
    <w:p w14:paraId="715B8160" w14:textId="77777777" w:rsidR="00BC43B9" w:rsidRDefault="00BC43B9" w:rsidP="00CD63ED">
      <w:pPr>
        <w:pStyle w:val="TextnewfontTextandBullets"/>
      </w:pPr>
      <w:r>
        <w:t xml:space="preserve">Given the significant decline of effort in the fishery, PZJA agencies are investigating ways to stimulate effort back to more economically productive levels. A review of current boat size and gear limits which are considered to restrict the economic efficiency of boats is being conducted. Traditional inhabitant views on the fishery and its linkages with the communities were gauged through consultation undertaken with four Torres Strait island communities in May 2013. A report titled </w:t>
      </w:r>
      <w:r>
        <w:rPr>
          <w:rStyle w:val="TextItalicnewfont"/>
          <w:spacing w:val="-1"/>
        </w:rPr>
        <w:t>Targeted Indigenous Community Consultation in the Torres Strait; gaining an understanding of Indigenous communities perceptions regarding boat and gear length in the Torres Strait Prawn Fishery</w:t>
      </w:r>
      <w:r>
        <w:t xml:space="preserve"> is available on the PZJA website (www.pzja.gov.au). </w:t>
      </w:r>
    </w:p>
    <w:p w14:paraId="5E7F2986" w14:textId="77777777" w:rsidR="00BC43B9" w:rsidRDefault="00BC43B9">
      <w:pPr>
        <w:pStyle w:val="H4Headings"/>
      </w:pPr>
      <w:r>
        <w:t>Strategic assessment—update</w:t>
      </w:r>
    </w:p>
    <w:p w14:paraId="4F68D804" w14:textId="77777777" w:rsidR="00BC43B9" w:rsidRDefault="00BC43B9" w:rsidP="00CD63ED">
      <w:pPr>
        <w:pStyle w:val="TextnewfontTextandBullets"/>
        <w:rPr>
          <w:rStyle w:val="TextItalicnewfont"/>
        </w:rPr>
      </w:pPr>
      <w:r>
        <w:t>The prawn fishery was re-accredited under the Environment Protection and Biodiversity Conservation Act</w:t>
      </w:r>
      <w:r>
        <w:rPr>
          <w:rStyle w:val="TextItalicnewfont"/>
        </w:rPr>
        <w:t xml:space="preserve"> </w:t>
      </w:r>
      <w:r>
        <w:t>as a Wildlife Trade Operation in 2013, valid until 18 March 2016</w:t>
      </w:r>
      <w:r>
        <w:rPr>
          <w:rStyle w:val="TextItalicnewfont"/>
        </w:rPr>
        <w:t>.</w:t>
      </w:r>
    </w:p>
    <w:p w14:paraId="0433DF3C" w14:textId="77777777" w:rsidR="00BC43B9" w:rsidRDefault="00BC43B9" w:rsidP="00FB5A15">
      <w:pPr>
        <w:pStyle w:val="H2Headings"/>
      </w:pPr>
      <w:bookmarkStart w:id="19" w:name="_Toc311802023"/>
      <w:r>
        <w:lastRenderedPageBreak/>
        <w:t>Torres Strait Tropical Rock Lobster Fishery</w:t>
      </w:r>
      <w:bookmarkEnd w:id="19"/>
    </w:p>
    <w:p w14:paraId="5507A2BD" w14:textId="77777777" w:rsidR="006C1A41" w:rsidRDefault="006227FB">
      <w:pPr>
        <w:pStyle w:val="FigureTitle-BelowfigureTableText"/>
      </w:pPr>
      <w:r>
        <w:rPr>
          <w:noProof/>
          <w:lang w:val="en-AU" w:eastAsia="en-AU"/>
        </w:rPr>
        <w:drawing>
          <wp:inline distT="0" distB="0" distL="0" distR="0" wp14:anchorId="61C808CE" wp14:editId="5206AE63">
            <wp:extent cx="6353175" cy="4524375"/>
            <wp:effectExtent l="0" t="0" r="9525" b="9525"/>
            <wp:docPr id="8" name="Picture 8" descr="Figure 5. Area of the Torres Strait Tropical Rock Lobster Fis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5. Area of the Torres Strait Tropical Rock Lobster Fishe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20FB115E" w14:textId="77777777" w:rsidR="00BC43B9" w:rsidRDefault="00BC43B9">
      <w:pPr>
        <w:pStyle w:val="FigureTitle-BelowfigureTableText"/>
      </w:pPr>
      <w:r>
        <w:t>Figure 5. Area of the Torres Strait Tropical Rock Lobster Fishery</w:t>
      </w:r>
    </w:p>
    <w:p w14:paraId="5AD5FB6B" w14:textId="77777777" w:rsidR="00BC43B9" w:rsidRDefault="00BC43B9">
      <w:pPr>
        <w:pStyle w:val="H4Headings"/>
      </w:pPr>
      <w:r>
        <w:t xml:space="preserve">Description of the fishery </w:t>
      </w:r>
    </w:p>
    <w:p w14:paraId="5E1B2185" w14:textId="77777777" w:rsidR="00BC43B9" w:rsidRDefault="00BC43B9" w:rsidP="00CD63ED">
      <w:pPr>
        <w:pStyle w:val="TextnewfontTextandBullets"/>
      </w:pPr>
      <w:r>
        <w:t>The Torres Strait Tropical Rock Lobster Fishery (Figure 5) is the most valuable commercial fishery in the Torres Strait. Only one species is targeted, the ornate tropical rock lobster and is an important species to both traditional and non-traditional inhabitants. This fishery is subject to catch sharing arrangements under the Treaty.</w:t>
      </w:r>
    </w:p>
    <w:p w14:paraId="51E1C980" w14:textId="77777777" w:rsidR="00BC43B9" w:rsidRDefault="00BC43B9" w:rsidP="00CD63ED">
      <w:pPr>
        <w:pStyle w:val="TextnewfontTextandBullets"/>
      </w:pPr>
      <w:r>
        <w:t>Divers work from dinghies to free dive on shallow reef tops or use hookah equipment (surface supplied air) to dive deeper areas of the Torres Strait. They collect the lobster by hand, short hand spear or loops; scoop nets are also used during night collection activities. Most fishing occurs during neap tides when currents ease and underwater visibility improves.</w:t>
      </w:r>
    </w:p>
    <w:p w14:paraId="5DFC19B3" w14:textId="77777777" w:rsidR="00BC43B9" w:rsidRDefault="00BC43B9" w:rsidP="00CD63ED">
      <w:pPr>
        <w:pStyle w:val="TextnewfontTextandBullets"/>
      </w:pPr>
    </w:p>
    <w:p w14:paraId="2B72DEF1" w14:textId="77777777" w:rsidR="00BC43B9" w:rsidRDefault="00BC43B9" w:rsidP="00CD63ED">
      <w:pPr>
        <w:pStyle w:val="TextnewfontTextandBullets"/>
      </w:pPr>
      <w:r>
        <w:t>The commercial fishing season for lobster is from 1 December through to 30 September the following year; and the use of hookah gear is permitted from 1 February. Most lobster is collected between March and August. In comparison, traditional inhabitants fishing for subsistence (traditional catch) can take lobster at any time of the year with restrictions being either:</w:t>
      </w:r>
    </w:p>
    <w:p w14:paraId="70DF8124" w14:textId="77777777" w:rsidR="00BC43B9" w:rsidRDefault="00BC43B9">
      <w:pPr>
        <w:pStyle w:val="BulletTextandBullets"/>
      </w:pPr>
      <w:r>
        <w:t>up to three lobsters per person without the use of a boat, or where there is only one person aboard the boat, or</w:t>
      </w:r>
    </w:p>
    <w:p w14:paraId="496A27C1" w14:textId="77777777" w:rsidR="00BC43B9" w:rsidRDefault="00BC43B9">
      <w:pPr>
        <w:pStyle w:val="BulletTextandBullets"/>
      </w:pPr>
      <w:proofErr w:type="gramStart"/>
      <w:r>
        <w:t>up</w:t>
      </w:r>
      <w:proofErr w:type="gramEnd"/>
      <w:r>
        <w:t xml:space="preserve"> to six per boat where there is more than one person aboard the boat.</w:t>
      </w:r>
    </w:p>
    <w:p w14:paraId="088403B0" w14:textId="77777777" w:rsidR="00BC43B9" w:rsidRDefault="00BC43B9">
      <w:pPr>
        <w:pStyle w:val="H4Headings"/>
      </w:pPr>
      <w:r>
        <w:t xml:space="preserve">Management arrangements </w:t>
      </w:r>
    </w:p>
    <w:p w14:paraId="4B8E31FB" w14:textId="77777777" w:rsidR="00BC43B9" w:rsidRDefault="00BC43B9" w:rsidP="00CD63ED">
      <w:pPr>
        <w:pStyle w:val="TextnewfontTextandBullets"/>
      </w:pPr>
      <w:r>
        <w:t xml:space="preserve">New management arrangements as outlined in </w:t>
      </w:r>
      <w:r>
        <w:rPr>
          <w:rStyle w:val="TextItalicnewfont"/>
        </w:rPr>
        <w:t>Fisheries Management Notice No. 9</w:t>
      </w:r>
      <w:r>
        <w:t xml:space="preserve"> were made on 26 August 2011. The arrangements include:</w:t>
      </w:r>
    </w:p>
    <w:p w14:paraId="2920491F" w14:textId="77777777" w:rsidR="00BC43B9" w:rsidRDefault="00BC43B9">
      <w:pPr>
        <w:pStyle w:val="BulletTextandBullets"/>
        <w:rPr>
          <w:spacing w:val="-1"/>
        </w:rPr>
      </w:pPr>
      <w:r>
        <w:rPr>
          <w:spacing w:val="-1"/>
        </w:rPr>
        <w:t>limiting the method of taking lobster to either hand or with the use of a hand held implement, such as a spear or scoop net</w:t>
      </w:r>
    </w:p>
    <w:p w14:paraId="56A1E30E" w14:textId="77777777" w:rsidR="00BC43B9" w:rsidRDefault="00BC43B9">
      <w:pPr>
        <w:pStyle w:val="BulletTextandBullets"/>
      </w:pPr>
      <w:r>
        <w:t xml:space="preserve">seasonal closures—complete closure from October to November (inclusive) and hookah equipment closure from </w:t>
      </w:r>
      <w:r>
        <w:lastRenderedPageBreak/>
        <w:t>October to January (inclusive)</w:t>
      </w:r>
    </w:p>
    <w:p w14:paraId="1B908427" w14:textId="77777777" w:rsidR="00BC43B9" w:rsidRDefault="00BC43B9">
      <w:pPr>
        <w:pStyle w:val="BulletTextandBullets"/>
        <w:rPr>
          <w:spacing w:val="-1"/>
        </w:rPr>
      </w:pPr>
      <w:r>
        <w:rPr>
          <w:spacing w:val="-1"/>
        </w:rPr>
        <w:t>size limits for all commercial and recreational take—minimum tail size of 115 mm or minimum carapace length of 90 mm</w:t>
      </w:r>
    </w:p>
    <w:p w14:paraId="122A8D82" w14:textId="77777777" w:rsidR="00BC43B9" w:rsidRDefault="00BC43B9">
      <w:pPr>
        <w:pStyle w:val="BulletTextandBullets"/>
      </w:pPr>
      <w:r>
        <w:t xml:space="preserve">carrying limits for traditional fishers—three lobsters per person or six per boat if there is more than one person in the boat </w:t>
      </w:r>
    </w:p>
    <w:p w14:paraId="058376B1" w14:textId="77777777" w:rsidR="00BC43B9" w:rsidRDefault="00BC43B9">
      <w:pPr>
        <w:pStyle w:val="BulletTextandBullets"/>
      </w:pPr>
      <w:proofErr w:type="gramStart"/>
      <w:r>
        <w:t>a</w:t>
      </w:r>
      <w:proofErr w:type="gramEnd"/>
      <w:r>
        <w:t xml:space="preserve"> prohibition on the processing or carrying of lobster meat that has been removed from any part of the lobster on any boat.</w:t>
      </w:r>
    </w:p>
    <w:p w14:paraId="1F6D1C33" w14:textId="77777777" w:rsidR="00BC43B9" w:rsidRDefault="00BC43B9" w:rsidP="00CD63ED">
      <w:pPr>
        <w:pStyle w:val="TextnewfontTextandBullets"/>
      </w:pPr>
      <w:r>
        <w:t>In addition to the above-mentioned management arrangements, expansion in the fishery is limited to traditional inhabitants. Aside from limited licence numbers, there are a range of provisions in place to prevent the expansion of the non-traditional inhabitant sector including:</w:t>
      </w:r>
    </w:p>
    <w:p w14:paraId="37DF9756" w14:textId="77777777" w:rsidR="00BC43B9" w:rsidRDefault="00BC43B9">
      <w:pPr>
        <w:pStyle w:val="BulletTextandBullets"/>
      </w:pPr>
      <w:r>
        <w:t>a boat replacement policy which aims to control fishing capacity by preventing the introduction of larger more efficient boats</w:t>
      </w:r>
    </w:p>
    <w:p w14:paraId="17BD8AAC" w14:textId="77777777" w:rsidR="00BC43B9" w:rsidRDefault="00BC43B9">
      <w:pPr>
        <w:pStyle w:val="BulletTextandBullets"/>
      </w:pPr>
      <w:proofErr w:type="gramStart"/>
      <w:r>
        <w:t>a</w:t>
      </w:r>
      <w:proofErr w:type="gramEnd"/>
      <w:r>
        <w:t xml:space="preserve"> ban on trawlers taking lobster to prevent pressure on the lobster resource from the prawn trawling fleet. </w:t>
      </w:r>
    </w:p>
    <w:p w14:paraId="5D7DA673" w14:textId="77777777" w:rsidR="00BC43B9" w:rsidRDefault="00BC43B9" w:rsidP="00CD63ED">
      <w:pPr>
        <w:pStyle w:val="TextnewfontTextandBullets"/>
      </w:pPr>
      <w:r>
        <w:t>Since 2003, a number of interim measures have been implemented annually to manage effort in the non-traditional inhabitant sector. During the reporting period interim measures included:</w:t>
      </w:r>
    </w:p>
    <w:p w14:paraId="38676BEF" w14:textId="77777777" w:rsidR="00BC43B9" w:rsidRDefault="00BC43B9">
      <w:pPr>
        <w:pStyle w:val="BulletTextandBullets"/>
      </w:pPr>
      <w:r>
        <w:t xml:space="preserve">a 30 per cent reduction in the number of months that tenders were allowed to operate for licence holders that have two or more tenders associated with a primary vessel. In practice, this meant that licence holders could work some of their tenders for the entire season but others ceased operation at various times </w:t>
      </w:r>
    </w:p>
    <w:p w14:paraId="72A487B6" w14:textId="77777777" w:rsidR="00BC43B9" w:rsidRDefault="00BC43B9">
      <w:pPr>
        <w:pStyle w:val="BulletTextandBullets"/>
      </w:pPr>
      <w:proofErr w:type="gramStart"/>
      <w:r>
        <w:t>a</w:t>
      </w:r>
      <w:proofErr w:type="gramEnd"/>
      <w:r>
        <w:t xml:space="preserve"> prohibition on the use of hookah equipment three days before, on, and three days after either the full or new moon each month from February to September. </w:t>
      </w:r>
    </w:p>
    <w:p w14:paraId="2CF753CB" w14:textId="77777777" w:rsidR="00BC43B9" w:rsidRDefault="00BC43B9">
      <w:pPr>
        <w:pStyle w:val="H4Headings"/>
      </w:pPr>
      <w:r>
        <w:t xml:space="preserve">Condition of the fishery </w:t>
      </w:r>
    </w:p>
    <w:p w14:paraId="27566432" w14:textId="77777777" w:rsidR="00BC43B9" w:rsidRDefault="00BC43B9" w:rsidP="00CD63ED">
      <w:pPr>
        <w:pStyle w:val="TextnewfontTextandBullets"/>
      </w:pPr>
      <w:r>
        <w:t>During the reporting period the Australian Bureau of Agricultural and Resource Economics and Sciences evaluated the status of the lobster stocks in the Protected Zone as ‘not overfished’ and ‘not subject to overfishing’ (</w:t>
      </w:r>
      <w:proofErr w:type="spellStart"/>
      <w:r>
        <w:t>Georgeson</w:t>
      </w:r>
      <w:proofErr w:type="spellEnd"/>
      <w:r>
        <w:t xml:space="preserve"> et al. 2014; </w:t>
      </w:r>
      <w:proofErr w:type="spellStart"/>
      <w:r>
        <w:t>Woodhams</w:t>
      </w:r>
      <w:proofErr w:type="spellEnd"/>
      <w:r>
        <w:t> et al. 2013).</w:t>
      </w:r>
    </w:p>
    <w:p w14:paraId="384E96A6" w14:textId="77777777" w:rsidR="00BC43B9" w:rsidRDefault="00BC43B9" w:rsidP="00CD63ED">
      <w:pPr>
        <w:pStyle w:val="TextnewfontTextandBullets"/>
      </w:pPr>
      <w:r>
        <w:t>Each year notional catch limits were set for the fishery based on mid-season surveys and harvest control rules were recommended by the resource assessment group. The level of catch was allocated across fishers in the fishery and was also allocated to Papua New Guinea fishers as per the catch sharing arrangements under the Treaty. Details regarding the fishery of catch limits, actual catch and value are outlined in Table 4 and a graph showing the annual level of catch in the fishery since 1989 is at Figure 6.</w:t>
      </w:r>
    </w:p>
    <w:p w14:paraId="39F638E5" w14:textId="77777777" w:rsidR="00BC43B9" w:rsidRDefault="00BC43B9" w:rsidP="0032518A">
      <w:pPr>
        <w:pStyle w:val="TableTitle-AbovetableTableText"/>
      </w:pPr>
      <w:r>
        <w:t>Table 4: Statistics for the tropical rock lobster fishery</w:t>
      </w:r>
      <w:r>
        <w:rPr>
          <w:rStyle w:val="Invisiblecharacter"/>
        </w:rPr>
        <w:t xml:space="preserve"> </w:t>
      </w:r>
      <w:r>
        <w:rPr>
          <w:rStyle w:val="Invisiblecharacter"/>
        </w:rPr>
        <w:footnoteReference w:id="2"/>
      </w:r>
      <w:r>
        <w:rPr>
          <w:rStyle w:val="Invisiblecharacter"/>
        </w:rPr>
        <w:t xml:space="preserve"> </w:t>
      </w:r>
      <w:r>
        <w:rPr>
          <w:rStyle w:val="Invisiblecharacter"/>
        </w:rPr>
        <w:footnoteReference w:id="3"/>
      </w:r>
      <w:r>
        <w:rPr>
          <w:rStyle w:val="Invisiblecharacter"/>
        </w:rPr>
        <w:t xml:space="preserve"> </w:t>
      </w:r>
      <w:r>
        <w:rPr>
          <w:rStyle w:val="Invisiblecharacter"/>
        </w:rPr>
        <w:footnoteReference w:id="4"/>
      </w:r>
    </w:p>
    <w:tbl>
      <w:tblPr>
        <w:tblW w:w="5000" w:type="pct"/>
        <w:tblInd w:w="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638"/>
        <w:gridCol w:w="1227"/>
        <w:gridCol w:w="1064"/>
        <w:gridCol w:w="819"/>
        <w:gridCol w:w="1229"/>
        <w:gridCol w:w="1064"/>
        <w:gridCol w:w="819"/>
        <w:gridCol w:w="1227"/>
        <w:gridCol w:w="1064"/>
        <w:gridCol w:w="819"/>
      </w:tblGrid>
      <w:tr w:rsidR="00BC43B9" w14:paraId="39ADB866" w14:textId="77777777" w:rsidTr="00493CFA">
        <w:trPr>
          <w:trHeight w:val="60"/>
        </w:trPr>
        <w:tc>
          <w:tcPr>
            <w:tcW w:w="1134" w:type="dxa"/>
            <w:shd w:val="clear" w:color="auto" w:fill="D9D9D9"/>
            <w:tcMar>
              <w:top w:w="85" w:type="dxa"/>
              <w:left w:w="85" w:type="dxa"/>
              <w:bottom w:w="85" w:type="dxa"/>
              <w:right w:w="85" w:type="dxa"/>
            </w:tcMar>
            <w:vAlign w:val="bottom"/>
          </w:tcPr>
          <w:p w14:paraId="35F173D2" w14:textId="77777777" w:rsidR="00BC43B9" w:rsidRDefault="00BC43B9">
            <w:pPr>
              <w:pStyle w:val="NoParagraphStyle"/>
              <w:spacing w:line="240" w:lineRule="auto"/>
              <w:textAlignment w:val="auto"/>
              <w:rPr>
                <w:rFonts w:ascii="MinionPro-ItCapt" w:hAnsi="MinionPro-ItCapt" w:cs="Times New Roman"/>
                <w:color w:val="auto"/>
              </w:rPr>
            </w:pPr>
          </w:p>
        </w:tc>
        <w:tc>
          <w:tcPr>
            <w:tcW w:w="2154" w:type="dxa"/>
            <w:gridSpan w:val="3"/>
            <w:shd w:val="clear" w:color="auto" w:fill="D9D9D9"/>
            <w:tcMar>
              <w:top w:w="85" w:type="dxa"/>
              <w:left w:w="85" w:type="dxa"/>
              <w:bottom w:w="85" w:type="dxa"/>
              <w:right w:w="85" w:type="dxa"/>
            </w:tcMar>
            <w:vAlign w:val="bottom"/>
          </w:tcPr>
          <w:p w14:paraId="0AF515D6" w14:textId="77777777" w:rsidR="00BC43B9" w:rsidRDefault="00BC43B9" w:rsidP="004C54A0">
            <w:pPr>
              <w:pStyle w:val="TableHeaderleftTableText"/>
            </w:pPr>
            <w:r>
              <w:t>2011</w:t>
            </w:r>
          </w:p>
        </w:tc>
        <w:tc>
          <w:tcPr>
            <w:tcW w:w="2155" w:type="dxa"/>
            <w:gridSpan w:val="3"/>
            <w:shd w:val="clear" w:color="auto" w:fill="D9D9D9"/>
            <w:tcMar>
              <w:top w:w="85" w:type="dxa"/>
              <w:left w:w="85" w:type="dxa"/>
              <w:bottom w:w="85" w:type="dxa"/>
              <w:right w:w="85" w:type="dxa"/>
            </w:tcMar>
            <w:vAlign w:val="bottom"/>
          </w:tcPr>
          <w:p w14:paraId="77535E59" w14:textId="77777777" w:rsidR="00BC43B9" w:rsidRDefault="00BC43B9" w:rsidP="004C54A0">
            <w:pPr>
              <w:pStyle w:val="TableHeaderleftTableText"/>
            </w:pPr>
            <w:r>
              <w:t>2012</w:t>
            </w:r>
          </w:p>
        </w:tc>
        <w:tc>
          <w:tcPr>
            <w:tcW w:w="2154" w:type="dxa"/>
            <w:gridSpan w:val="3"/>
            <w:shd w:val="clear" w:color="auto" w:fill="D9D9D9"/>
            <w:tcMar>
              <w:top w:w="85" w:type="dxa"/>
              <w:left w:w="85" w:type="dxa"/>
              <w:bottom w:w="85" w:type="dxa"/>
              <w:right w:w="85" w:type="dxa"/>
            </w:tcMar>
            <w:vAlign w:val="bottom"/>
          </w:tcPr>
          <w:p w14:paraId="54577198" w14:textId="77777777" w:rsidR="00BC43B9" w:rsidRDefault="00BC43B9" w:rsidP="004C54A0">
            <w:pPr>
              <w:pStyle w:val="TableHeaderleftTableText"/>
            </w:pPr>
            <w:r>
              <w:t>2013</w:t>
            </w:r>
          </w:p>
        </w:tc>
      </w:tr>
      <w:tr w:rsidR="00BC43B9" w14:paraId="49AEABF3" w14:textId="77777777" w:rsidTr="00493CFA">
        <w:trPr>
          <w:trHeight w:val="60"/>
        </w:trPr>
        <w:tc>
          <w:tcPr>
            <w:tcW w:w="1134" w:type="dxa"/>
            <w:shd w:val="clear" w:color="auto" w:fill="D9D9D9"/>
            <w:tcMar>
              <w:top w:w="85" w:type="dxa"/>
              <w:left w:w="85" w:type="dxa"/>
              <w:bottom w:w="85" w:type="dxa"/>
              <w:right w:w="85" w:type="dxa"/>
            </w:tcMar>
            <w:vAlign w:val="bottom"/>
          </w:tcPr>
          <w:p w14:paraId="5887F546" w14:textId="77777777" w:rsidR="00BC43B9" w:rsidRDefault="00BC43B9">
            <w:pPr>
              <w:pStyle w:val="NoParagraphStyle"/>
              <w:spacing w:line="240" w:lineRule="auto"/>
              <w:textAlignment w:val="auto"/>
              <w:rPr>
                <w:rFonts w:ascii="MinionPro-ItCapt" w:hAnsi="MinionPro-ItCapt" w:cs="Times New Roman"/>
                <w:color w:val="auto"/>
              </w:rPr>
            </w:pPr>
          </w:p>
        </w:tc>
        <w:tc>
          <w:tcPr>
            <w:tcW w:w="850" w:type="dxa"/>
            <w:shd w:val="clear" w:color="auto" w:fill="D9D9D9"/>
            <w:tcMar>
              <w:top w:w="85" w:type="dxa"/>
              <w:left w:w="85" w:type="dxa"/>
              <w:bottom w:w="85" w:type="dxa"/>
              <w:right w:w="85" w:type="dxa"/>
            </w:tcMar>
            <w:vAlign w:val="bottom"/>
          </w:tcPr>
          <w:p w14:paraId="72D95E8F" w14:textId="77777777" w:rsidR="00BC43B9" w:rsidRDefault="00BC43B9" w:rsidP="004C54A0">
            <w:pPr>
              <w:pStyle w:val="TableHeaderleftTableText"/>
            </w:pPr>
            <w:r>
              <w:t>Australia</w:t>
            </w:r>
          </w:p>
        </w:tc>
        <w:tc>
          <w:tcPr>
            <w:tcW w:w="737" w:type="dxa"/>
            <w:shd w:val="clear" w:color="auto" w:fill="D9D9D9"/>
            <w:tcMar>
              <w:top w:w="85" w:type="dxa"/>
              <w:left w:w="85" w:type="dxa"/>
              <w:bottom w:w="85" w:type="dxa"/>
              <w:right w:w="85" w:type="dxa"/>
            </w:tcMar>
            <w:vAlign w:val="bottom"/>
          </w:tcPr>
          <w:p w14:paraId="180D95E1" w14:textId="77777777" w:rsidR="00BC43B9" w:rsidRDefault="00BC43B9" w:rsidP="004C54A0">
            <w:pPr>
              <w:pStyle w:val="TableHeaderleftTableText"/>
            </w:pPr>
            <w:r>
              <w:t>Papua New Guinea</w:t>
            </w:r>
          </w:p>
        </w:tc>
        <w:tc>
          <w:tcPr>
            <w:tcW w:w="567" w:type="dxa"/>
            <w:shd w:val="clear" w:color="auto" w:fill="D9D9D9"/>
            <w:tcMar>
              <w:top w:w="85" w:type="dxa"/>
              <w:left w:w="85" w:type="dxa"/>
              <w:bottom w:w="85" w:type="dxa"/>
              <w:right w:w="85" w:type="dxa"/>
            </w:tcMar>
            <w:vAlign w:val="bottom"/>
          </w:tcPr>
          <w:p w14:paraId="5C3B8B04" w14:textId="77777777" w:rsidR="00BC43B9" w:rsidRDefault="00BC43B9" w:rsidP="004C54A0">
            <w:pPr>
              <w:pStyle w:val="TableHeaderleftTableText"/>
            </w:pPr>
            <w:r>
              <w:t>Total</w:t>
            </w:r>
          </w:p>
        </w:tc>
        <w:tc>
          <w:tcPr>
            <w:tcW w:w="851" w:type="dxa"/>
            <w:shd w:val="clear" w:color="auto" w:fill="D9D9D9"/>
            <w:tcMar>
              <w:top w:w="85" w:type="dxa"/>
              <w:left w:w="85" w:type="dxa"/>
              <w:bottom w:w="85" w:type="dxa"/>
              <w:right w:w="85" w:type="dxa"/>
            </w:tcMar>
            <w:vAlign w:val="bottom"/>
          </w:tcPr>
          <w:p w14:paraId="7350EDB8" w14:textId="77777777" w:rsidR="00BC43B9" w:rsidRDefault="00BC43B9" w:rsidP="004C54A0">
            <w:pPr>
              <w:pStyle w:val="TableHeaderleftTableText"/>
            </w:pPr>
            <w:r>
              <w:t>Australia</w:t>
            </w:r>
          </w:p>
        </w:tc>
        <w:tc>
          <w:tcPr>
            <w:tcW w:w="737" w:type="dxa"/>
            <w:shd w:val="clear" w:color="auto" w:fill="D9D9D9"/>
            <w:tcMar>
              <w:top w:w="85" w:type="dxa"/>
              <w:left w:w="85" w:type="dxa"/>
              <w:bottom w:w="85" w:type="dxa"/>
              <w:right w:w="85" w:type="dxa"/>
            </w:tcMar>
            <w:vAlign w:val="bottom"/>
          </w:tcPr>
          <w:p w14:paraId="02BCA0D0" w14:textId="77777777" w:rsidR="00BC43B9" w:rsidRDefault="00BC43B9" w:rsidP="004C54A0">
            <w:pPr>
              <w:pStyle w:val="TableHeaderleftTableText"/>
            </w:pPr>
            <w:r>
              <w:t>Papua New Guinea</w:t>
            </w:r>
          </w:p>
        </w:tc>
        <w:tc>
          <w:tcPr>
            <w:tcW w:w="567" w:type="dxa"/>
            <w:shd w:val="clear" w:color="auto" w:fill="D9D9D9"/>
            <w:tcMar>
              <w:top w:w="85" w:type="dxa"/>
              <w:left w:w="85" w:type="dxa"/>
              <w:bottom w:w="85" w:type="dxa"/>
              <w:right w:w="85" w:type="dxa"/>
            </w:tcMar>
            <w:vAlign w:val="bottom"/>
          </w:tcPr>
          <w:p w14:paraId="1971ED82" w14:textId="77777777" w:rsidR="00BC43B9" w:rsidRDefault="00BC43B9" w:rsidP="004C54A0">
            <w:pPr>
              <w:pStyle w:val="TableHeaderleftTableText"/>
            </w:pPr>
            <w:r>
              <w:t>Total</w:t>
            </w:r>
          </w:p>
        </w:tc>
        <w:tc>
          <w:tcPr>
            <w:tcW w:w="850" w:type="dxa"/>
            <w:shd w:val="clear" w:color="auto" w:fill="D9D9D9"/>
            <w:tcMar>
              <w:top w:w="85" w:type="dxa"/>
              <w:left w:w="85" w:type="dxa"/>
              <w:bottom w:w="85" w:type="dxa"/>
              <w:right w:w="85" w:type="dxa"/>
            </w:tcMar>
            <w:vAlign w:val="bottom"/>
          </w:tcPr>
          <w:p w14:paraId="42B15292" w14:textId="77777777" w:rsidR="00BC43B9" w:rsidRDefault="00BC43B9" w:rsidP="004C54A0">
            <w:pPr>
              <w:pStyle w:val="TableHeaderleftTableText"/>
            </w:pPr>
            <w:r>
              <w:t>Australia</w:t>
            </w:r>
          </w:p>
        </w:tc>
        <w:tc>
          <w:tcPr>
            <w:tcW w:w="737" w:type="dxa"/>
            <w:shd w:val="clear" w:color="auto" w:fill="D9D9D9"/>
            <w:tcMar>
              <w:top w:w="85" w:type="dxa"/>
              <w:left w:w="85" w:type="dxa"/>
              <w:bottom w:w="85" w:type="dxa"/>
              <w:right w:w="85" w:type="dxa"/>
            </w:tcMar>
            <w:vAlign w:val="bottom"/>
          </w:tcPr>
          <w:p w14:paraId="27B97A51" w14:textId="77777777" w:rsidR="00BC43B9" w:rsidRDefault="00BC43B9" w:rsidP="004C54A0">
            <w:pPr>
              <w:pStyle w:val="TableHeaderleftTableText"/>
            </w:pPr>
            <w:r>
              <w:t>Papua New Guinea</w:t>
            </w:r>
          </w:p>
        </w:tc>
        <w:tc>
          <w:tcPr>
            <w:tcW w:w="567" w:type="dxa"/>
            <w:shd w:val="clear" w:color="auto" w:fill="D9D9D9"/>
            <w:tcMar>
              <w:top w:w="85" w:type="dxa"/>
              <w:left w:w="85" w:type="dxa"/>
              <w:bottom w:w="85" w:type="dxa"/>
              <w:right w:w="85" w:type="dxa"/>
            </w:tcMar>
            <w:vAlign w:val="bottom"/>
          </w:tcPr>
          <w:p w14:paraId="11962FA6" w14:textId="77777777" w:rsidR="00BC43B9" w:rsidRDefault="00BC43B9" w:rsidP="004C54A0">
            <w:pPr>
              <w:pStyle w:val="TableHeaderleftTableText"/>
            </w:pPr>
            <w:r>
              <w:t>Total</w:t>
            </w:r>
          </w:p>
        </w:tc>
      </w:tr>
      <w:tr w:rsidR="00BC43B9" w14:paraId="5F49D9FA" w14:textId="77777777" w:rsidTr="00124949">
        <w:trPr>
          <w:trHeight w:val="60"/>
        </w:trPr>
        <w:tc>
          <w:tcPr>
            <w:tcW w:w="1134" w:type="dxa"/>
            <w:shd w:val="solid" w:color="FFFFFF" w:fill="auto"/>
            <w:tcMar>
              <w:top w:w="85" w:type="dxa"/>
              <w:left w:w="85" w:type="dxa"/>
              <w:bottom w:w="85" w:type="dxa"/>
              <w:right w:w="85" w:type="dxa"/>
            </w:tcMar>
            <w:vAlign w:val="bottom"/>
          </w:tcPr>
          <w:p w14:paraId="4D076F67" w14:textId="77777777" w:rsidR="00BC43B9" w:rsidRDefault="00BC43B9" w:rsidP="00124949">
            <w:pPr>
              <w:pStyle w:val="TabletextleftTableText"/>
            </w:pPr>
            <w:r>
              <w:t>Catch limit (tonne)</w:t>
            </w:r>
            <w:r>
              <w:rPr>
                <w:rStyle w:val="Superscript"/>
                <w:sz w:val="16"/>
                <w:szCs w:val="16"/>
              </w:rPr>
              <w:t>2</w:t>
            </w:r>
          </w:p>
        </w:tc>
        <w:tc>
          <w:tcPr>
            <w:tcW w:w="850" w:type="dxa"/>
            <w:shd w:val="solid" w:color="FFFFFF" w:fill="auto"/>
            <w:tcMar>
              <w:top w:w="85" w:type="dxa"/>
              <w:left w:w="85" w:type="dxa"/>
              <w:bottom w:w="85" w:type="dxa"/>
              <w:right w:w="85" w:type="dxa"/>
            </w:tcMar>
            <w:vAlign w:val="bottom"/>
          </w:tcPr>
          <w:p w14:paraId="3149B25D" w14:textId="77777777" w:rsidR="00BC43B9" w:rsidRDefault="00BC43B9" w:rsidP="00124949">
            <w:pPr>
              <w:pStyle w:val="TabletextleftTableText"/>
              <w:jc w:val="right"/>
            </w:pPr>
            <w:r>
              <w:t>542</w:t>
            </w:r>
          </w:p>
        </w:tc>
        <w:tc>
          <w:tcPr>
            <w:tcW w:w="737" w:type="dxa"/>
            <w:shd w:val="solid" w:color="FFFFFF" w:fill="auto"/>
            <w:tcMar>
              <w:top w:w="85" w:type="dxa"/>
              <w:left w:w="85" w:type="dxa"/>
              <w:bottom w:w="85" w:type="dxa"/>
              <w:right w:w="85" w:type="dxa"/>
            </w:tcMar>
            <w:vAlign w:val="bottom"/>
          </w:tcPr>
          <w:p w14:paraId="734C5B7F" w14:textId="77777777" w:rsidR="00BC43B9" w:rsidRDefault="00BC43B9" w:rsidP="00124949">
            <w:pPr>
              <w:pStyle w:val="TabletextleftTableText"/>
              <w:jc w:val="right"/>
            </w:pPr>
            <w:r>
              <w:t>261</w:t>
            </w:r>
          </w:p>
        </w:tc>
        <w:tc>
          <w:tcPr>
            <w:tcW w:w="567" w:type="dxa"/>
            <w:shd w:val="solid" w:color="FFFFFF" w:fill="auto"/>
            <w:tcMar>
              <w:top w:w="85" w:type="dxa"/>
              <w:left w:w="85" w:type="dxa"/>
              <w:bottom w:w="85" w:type="dxa"/>
              <w:right w:w="85" w:type="dxa"/>
            </w:tcMar>
            <w:vAlign w:val="bottom"/>
          </w:tcPr>
          <w:p w14:paraId="535EFC70" w14:textId="77777777" w:rsidR="00BC43B9" w:rsidRDefault="00BC43B9" w:rsidP="00124949">
            <w:pPr>
              <w:pStyle w:val="TabletextleftTableText"/>
              <w:jc w:val="right"/>
            </w:pPr>
            <w:r>
              <w:t>803</w:t>
            </w:r>
          </w:p>
        </w:tc>
        <w:tc>
          <w:tcPr>
            <w:tcW w:w="851" w:type="dxa"/>
            <w:shd w:val="solid" w:color="FFFFFF" w:fill="auto"/>
            <w:tcMar>
              <w:top w:w="85" w:type="dxa"/>
              <w:left w:w="85" w:type="dxa"/>
              <w:bottom w:w="85" w:type="dxa"/>
              <w:right w:w="85" w:type="dxa"/>
            </w:tcMar>
            <w:vAlign w:val="bottom"/>
          </w:tcPr>
          <w:p w14:paraId="7E0744B4" w14:textId="77777777" w:rsidR="00BC43B9" w:rsidRDefault="00BC43B9" w:rsidP="00124949">
            <w:pPr>
              <w:pStyle w:val="TabletextleftTableText"/>
              <w:jc w:val="right"/>
            </w:pPr>
            <w:r>
              <w:t>651</w:t>
            </w:r>
          </w:p>
        </w:tc>
        <w:tc>
          <w:tcPr>
            <w:tcW w:w="737" w:type="dxa"/>
            <w:shd w:val="solid" w:color="FFFFFF" w:fill="auto"/>
            <w:tcMar>
              <w:top w:w="85" w:type="dxa"/>
              <w:left w:w="85" w:type="dxa"/>
              <w:bottom w:w="85" w:type="dxa"/>
              <w:right w:w="85" w:type="dxa"/>
            </w:tcMar>
            <w:vAlign w:val="bottom"/>
          </w:tcPr>
          <w:p w14:paraId="77E39C6E" w14:textId="77777777" w:rsidR="00BC43B9" w:rsidRDefault="00BC43B9" w:rsidP="00124949">
            <w:pPr>
              <w:pStyle w:val="TabletextleftTableText"/>
              <w:jc w:val="right"/>
            </w:pPr>
            <w:r>
              <w:t>313</w:t>
            </w:r>
          </w:p>
        </w:tc>
        <w:tc>
          <w:tcPr>
            <w:tcW w:w="567" w:type="dxa"/>
            <w:shd w:val="solid" w:color="FFFFFF" w:fill="auto"/>
            <w:tcMar>
              <w:top w:w="85" w:type="dxa"/>
              <w:left w:w="85" w:type="dxa"/>
              <w:bottom w:w="85" w:type="dxa"/>
              <w:right w:w="85" w:type="dxa"/>
            </w:tcMar>
            <w:vAlign w:val="bottom"/>
          </w:tcPr>
          <w:p w14:paraId="71F52FA7" w14:textId="77777777" w:rsidR="00BC43B9" w:rsidRDefault="00BC43B9" w:rsidP="00124949">
            <w:pPr>
              <w:pStyle w:val="TabletextleftTableText"/>
              <w:jc w:val="right"/>
            </w:pPr>
            <w:r>
              <w:t>964</w:t>
            </w:r>
          </w:p>
        </w:tc>
        <w:tc>
          <w:tcPr>
            <w:tcW w:w="850" w:type="dxa"/>
            <w:shd w:val="solid" w:color="FFFFFF" w:fill="auto"/>
            <w:tcMar>
              <w:top w:w="85" w:type="dxa"/>
              <w:left w:w="85" w:type="dxa"/>
              <w:bottom w:w="85" w:type="dxa"/>
              <w:right w:w="85" w:type="dxa"/>
            </w:tcMar>
            <w:vAlign w:val="bottom"/>
          </w:tcPr>
          <w:p w14:paraId="66321812" w14:textId="77777777" w:rsidR="00BC43B9" w:rsidRDefault="00BC43B9" w:rsidP="00124949">
            <w:pPr>
              <w:pStyle w:val="TabletextleftTableText"/>
              <w:jc w:val="right"/>
            </w:pPr>
            <w:r>
              <w:t>588</w:t>
            </w:r>
          </w:p>
        </w:tc>
        <w:tc>
          <w:tcPr>
            <w:tcW w:w="737" w:type="dxa"/>
            <w:shd w:val="solid" w:color="FFFFFF" w:fill="auto"/>
            <w:tcMar>
              <w:top w:w="85" w:type="dxa"/>
              <w:left w:w="85" w:type="dxa"/>
              <w:bottom w:w="85" w:type="dxa"/>
              <w:right w:w="85" w:type="dxa"/>
            </w:tcMar>
            <w:vAlign w:val="bottom"/>
          </w:tcPr>
          <w:p w14:paraId="2AD254DD" w14:textId="77777777" w:rsidR="00BC43B9" w:rsidRDefault="00BC43B9" w:rsidP="00124949">
            <w:pPr>
              <w:pStyle w:val="TabletextleftTableText"/>
              <w:jc w:val="right"/>
            </w:pPr>
            <w:r>
              <w:t>283</w:t>
            </w:r>
          </w:p>
        </w:tc>
        <w:tc>
          <w:tcPr>
            <w:tcW w:w="567" w:type="dxa"/>
            <w:shd w:val="solid" w:color="FFFFFF" w:fill="auto"/>
            <w:tcMar>
              <w:top w:w="85" w:type="dxa"/>
              <w:left w:w="85" w:type="dxa"/>
              <w:bottom w:w="85" w:type="dxa"/>
              <w:right w:w="85" w:type="dxa"/>
            </w:tcMar>
            <w:vAlign w:val="bottom"/>
          </w:tcPr>
          <w:p w14:paraId="620E7275" w14:textId="77777777" w:rsidR="00BC43B9" w:rsidRDefault="00BC43B9" w:rsidP="00124949">
            <w:pPr>
              <w:pStyle w:val="TabletextleftTableText"/>
              <w:jc w:val="right"/>
            </w:pPr>
            <w:r>
              <w:t>871</w:t>
            </w:r>
          </w:p>
        </w:tc>
      </w:tr>
      <w:tr w:rsidR="00BC43B9" w14:paraId="53E08B2E" w14:textId="77777777" w:rsidTr="00124949">
        <w:trPr>
          <w:trHeight w:val="60"/>
        </w:trPr>
        <w:tc>
          <w:tcPr>
            <w:tcW w:w="1134" w:type="dxa"/>
            <w:shd w:val="solid" w:color="FFFFFF" w:fill="auto"/>
            <w:tcMar>
              <w:top w:w="85" w:type="dxa"/>
              <w:left w:w="85" w:type="dxa"/>
              <w:bottom w:w="85" w:type="dxa"/>
              <w:right w:w="85" w:type="dxa"/>
            </w:tcMar>
            <w:vAlign w:val="bottom"/>
          </w:tcPr>
          <w:p w14:paraId="2F3C461B" w14:textId="77777777" w:rsidR="00BC43B9" w:rsidRDefault="00BC43B9" w:rsidP="00124949">
            <w:pPr>
              <w:pStyle w:val="TabletextleftTableText"/>
            </w:pPr>
            <w:r>
              <w:t>Catch (tonne)</w:t>
            </w:r>
            <w:r>
              <w:br/>
            </w:r>
            <w:r>
              <w:lastRenderedPageBreak/>
              <w:t>(TVH/TIB</w:t>
            </w:r>
            <w:r>
              <w:rPr>
                <w:rStyle w:val="Superscript"/>
                <w:sz w:val="16"/>
                <w:szCs w:val="16"/>
              </w:rPr>
              <w:t>3</w:t>
            </w:r>
            <w:r>
              <w:t>)</w:t>
            </w:r>
          </w:p>
        </w:tc>
        <w:tc>
          <w:tcPr>
            <w:tcW w:w="850" w:type="dxa"/>
            <w:shd w:val="solid" w:color="FFFFFF" w:fill="auto"/>
            <w:tcMar>
              <w:top w:w="85" w:type="dxa"/>
              <w:left w:w="85" w:type="dxa"/>
              <w:bottom w:w="85" w:type="dxa"/>
              <w:right w:w="85" w:type="dxa"/>
            </w:tcMar>
            <w:vAlign w:val="bottom"/>
          </w:tcPr>
          <w:p w14:paraId="365A3E12" w14:textId="77777777" w:rsidR="00BC43B9" w:rsidRDefault="00BC43B9" w:rsidP="00124949">
            <w:pPr>
              <w:pStyle w:val="TabletextleftTableText"/>
              <w:jc w:val="right"/>
            </w:pPr>
            <w:r>
              <w:lastRenderedPageBreak/>
              <w:t xml:space="preserve">704 </w:t>
            </w:r>
            <w:r>
              <w:lastRenderedPageBreak/>
              <w:t>(504/201)</w:t>
            </w:r>
          </w:p>
        </w:tc>
        <w:tc>
          <w:tcPr>
            <w:tcW w:w="737" w:type="dxa"/>
            <w:shd w:val="solid" w:color="FFFFFF" w:fill="auto"/>
            <w:tcMar>
              <w:top w:w="85" w:type="dxa"/>
              <w:left w:w="85" w:type="dxa"/>
              <w:bottom w:w="85" w:type="dxa"/>
              <w:right w:w="85" w:type="dxa"/>
            </w:tcMar>
            <w:vAlign w:val="bottom"/>
          </w:tcPr>
          <w:p w14:paraId="3F0BFE39" w14:textId="77777777" w:rsidR="00BC43B9" w:rsidRDefault="00BC43B9" w:rsidP="00124949">
            <w:pPr>
              <w:pStyle w:val="TabletextleftTableText"/>
              <w:jc w:val="right"/>
            </w:pPr>
            <w:r>
              <w:lastRenderedPageBreak/>
              <w:t>165</w:t>
            </w:r>
          </w:p>
        </w:tc>
        <w:tc>
          <w:tcPr>
            <w:tcW w:w="567" w:type="dxa"/>
            <w:shd w:val="solid" w:color="FFFFFF" w:fill="auto"/>
            <w:tcMar>
              <w:top w:w="85" w:type="dxa"/>
              <w:left w:w="85" w:type="dxa"/>
              <w:bottom w:w="85" w:type="dxa"/>
              <w:right w:w="85" w:type="dxa"/>
            </w:tcMar>
            <w:vAlign w:val="bottom"/>
          </w:tcPr>
          <w:p w14:paraId="4A24A7B3" w14:textId="77777777" w:rsidR="00BC43B9" w:rsidRDefault="00BC43B9" w:rsidP="00124949">
            <w:pPr>
              <w:pStyle w:val="TabletextleftTableText"/>
              <w:jc w:val="right"/>
            </w:pPr>
            <w:r>
              <w:t>869</w:t>
            </w:r>
          </w:p>
        </w:tc>
        <w:tc>
          <w:tcPr>
            <w:tcW w:w="851" w:type="dxa"/>
            <w:shd w:val="solid" w:color="FFFFFF" w:fill="auto"/>
            <w:tcMar>
              <w:top w:w="85" w:type="dxa"/>
              <w:left w:w="85" w:type="dxa"/>
              <w:bottom w:w="85" w:type="dxa"/>
              <w:right w:w="85" w:type="dxa"/>
            </w:tcMar>
            <w:vAlign w:val="bottom"/>
          </w:tcPr>
          <w:p w14:paraId="7B425371" w14:textId="77777777" w:rsidR="00BC43B9" w:rsidRDefault="00BC43B9" w:rsidP="00124949">
            <w:pPr>
              <w:pStyle w:val="TabletextleftTableText"/>
              <w:jc w:val="right"/>
            </w:pPr>
            <w:r>
              <w:t>558</w:t>
            </w:r>
            <w:r>
              <w:br/>
            </w:r>
            <w:r>
              <w:lastRenderedPageBreak/>
              <w:t>(370/188)</w:t>
            </w:r>
          </w:p>
        </w:tc>
        <w:tc>
          <w:tcPr>
            <w:tcW w:w="737" w:type="dxa"/>
            <w:shd w:val="solid" w:color="FFFFFF" w:fill="auto"/>
            <w:tcMar>
              <w:top w:w="85" w:type="dxa"/>
              <w:left w:w="85" w:type="dxa"/>
              <w:bottom w:w="85" w:type="dxa"/>
              <w:right w:w="85" w:type="dxa"/>
            </w:tcMar>
            <w:vAlign w:val="bottom"/>
          </w:tcPr>
          <w:p w14:paraId="3A8818F3" w14:textId="77777777" w:rsidR="00BC43B9" w:rsidRDefault="00BC43B9" w:rsidP="00124949">
            <w:pPr>
              <w:pStyle w:val="TabletextleftTableText"/>
              <w:jc w:val="right"/>
            </w:pPr>
            <w:r>
              <w:lastRenderedPageBreak/>
              <w:t>173</w:t>
            </w:r>
          </w:p>
        </w:tc>
        <w:tc>
          <w:tcPr>
            <w:tcW w:w="567" w:type="dxa"/>
            <w:shd w:val="solid" w:color="FFFFFF" w:fill="auto"/>
            <w:tcMar>
              <w:top w:w="85" w:type="dxa"/>
              <w:left w:w="85" w:type="dxa"/>
              <w:bottom w:w="85" w:type="dxa"/>
              <w:right w:w="85" w:type="dxa"/>
            </w:tcMar>
            <w:vAlign w:val="bottom"/>
          </w:tcPr>
          <w:p w14:paraId="123208B5" w14:textId="77777777" w:rsidR="00BC43B9" w:rsidRDefault="00BC43B9" w:rsidP="00124949">
            <w:pPr>
              <w:pStyle w:val="TabletextleftTableText"/>
              <w:jc w:val="right"/>
            </w:pPr>
            <w:r>
              <w:t>731</w:t>
            </w:r>
          </w:p>
        </w:tc>
        <w:tc>
          <w:tcPr>
            <w:tcW w:w="850" w:type="dxa"/>
            <w:shd w:val="solid" w:color="FFFFFF" w:fill="auto"/>
            <w:tcMar>
              <w:top w:w="85" w:type="dxa"/>
              <w:left w:w="85" w:type="dxa"/>
              <w:bottom w:w="85" w:type="dxa"/>
              <w:right w:w="85" w:type="dxa"/>
            </w:tcMar>
            <w:vAlign w:val="bottom"/>
          </w:tcPr>
          <w:p w14:paraId="2484C6D8" w14:textId="77777777" w:rsidR="00BC43B9" w:rsidRDefault="00BC43B9" w:rsidP="00124949">
            <w:pPr>
              <w:pStyle w:val="TabletextleftTableText"/>
              <w:jc w:val="right"/>
            </w:pPr>
            <w:r>
              <w:t>475</w:t>
            </w:r>
            <w:r>
              <w:br/>
            </w:r>
            <w:r>
              <w:lastRenderedPageBreak/>
              <w:t>(327/148)</w:t>
            </w:r>
          </w:p>
        </w:tc>
        <w:tc>
          <w:tcPr>
            <w:tcW w:w="737" w:type="dxa"/>
            <w:shd w:val="solid" w:color="FFFFFF" w:fill="auto"/>
            <w:tcMar>
              <w:top w:w="85" w:type="dxa"/>
              <w:left w:w="85" w:type="dxa"/>
              <w:bottom w:w="85" w:type="dxa"/>
              <w:right w:w="85" w:type="dxa"/>
            </w:tcMar>
            <w:vAlign w:val="bottom"/>
          </w:tcPr>
          <w:p w14:paraId="14CD2410" w14:textId="77777777" w:rsidR="00BC43B9" w:rsidRDefault="00BC43B9" w:rsidP="00124949">
            <w:pPr>
              <w:pStyle w:val="TabletextleftTableText"/>
              <w:jc w:val="right"/>
            </w:pPr>
            <w:r>
              <w:lastRenderedPageBreak/>
              <w:t>108</w:t>
            </w:r>
          </w:p>
        </w:tc>
        <w:tc>
          <w:tcPr>
            <w:tcW w:w="567" w:type="dxa"/>
            <w:shd w:val="solid" w:color="FFFFFF" w:fill="auto"/>
            <w:tcMar>
              <w:top w:w="85" w:type="dxa"/>
              <w:left w:w="85" w:type="dxa"/>
              <w:bottom w:w="85" w:type="dxa"/>
              <w:right w:w="85" w:type="dxa"/>
            </w:tcMar>
            <w:vAlign w:val="bottom"/>
          </w:tcPr>
          <w:p w14:paraId="1CED3A41" w14:textId="77777777" w:rsidR="00BC43B9" w:rsidRDefault="00BC43B9" w:rsidP="00124949">
            <w:pPr>
              <w:pStyle w:val="TabletextleftTableText"/>
              <w:jc w:val="right"/>
            </w:pPr>
            <w:r>
              <w:t>586</w:t>
            </w:r>
          </w:p>
        </w:tc>
      </w:tr>
      <w:tr w:rsidR="00BC43B9" w14:paraId="3DEE58F1" w14:textId="77777777" w:rsidTr="00124949">
        <w:trPr>
          <w:trHeight w:val="60"/>
        </w:trPr>
        <w:tc>
          <w:tcPr>
            <w:tcW w:w="1134" w:type="dxa"/>
            <w:shd w:val="solid" w:color="FFFFFF" w:fill="auto"/>
            <w:tcMar>
              <w:top w:w="85" w:type="dxa"/>
              <w:left w:w="85" w:type="dxa"/>
              <w:bottom w:w="85" w:type="dxa"/>
              <w:right w:w="85" w:type="dxa"/>
            </w:tcMar>
            <w:vAlign w:val="bottom"/>
          </w:tcPr>
          <w:p w14:paraId="68484D0F" w14:textId="77777777" w:rsidR="00BC43B9" w:rsidRDefault="00BC43B9" w:rsidP="00124949">
            <w:pPr>
              <w:pStyle w:val="TabletextleftTableText"/>
            </w:pPr>
            <w:r>
              <w:lastRenderedPageBreak/>
              <w:t>Value</w:t>
            </w:r>
            <w:r>
              <w:rPr>
                <w:rStyle w:val="Superscript"/>
                <w:sz w:val="16"/>
                <w:szCs w:val="16"/>
              </w:rPr>
              <w:t>4</w:t>
            </w:r>
          </w:p>
        </w:tc>
        <w:tc>
          <w:tcPr>
            <w:tcW w:w="850" w:type="dxa"/>
            <w:shd w:val="solid" w:color="FFFFFF" w:fill="auto"/>
            <w:tcMar>
              <w:top w:w="85" w:type="dxa"/>
              <w:left w:w="85" w:type="dxa"/>
              <w:bottom w:w="85" w:type="dxa"/>
              <w:right w:w="85" w:type="dxa"/>
            </w:tcMar>
            <w:vAlign w:val="bottom"/>
          </w:tcPr>
          <w:p w14:paraId="38C12120" w14:textId="77777777" w:rsidR="00BC43B9" w:rsidRDefault="00BC43B9" w:rsidP="00124949">
            <w:pPr>
              <w:pStyle w:val="TabletextleftTableText"/>
              <w:jc w:val="right"/>
            </w:pPr>
            <w:r>
              <w:t>$29.0 million</w:t>
            </w:r>
          </w:p>
        </w:tc>
        <w:tc>
          <w:tcPr>
            <w:tcW w:w="737" w:type="dxa"/>
            <w:shd w:val="solid" w:color="FFFFFF" w:fill="auto"/>
            <w:tcMar>
              <w:top w:w="85" w:type="dxa"/>
              <w:left w:w="85" w:type="dxa"/>
              <w:bottom w:w="85" w:type="dxa"/>
              <w:right w:w="85" w:type="dxa"/>
            </w:tcMar>
            <w:vAlign w:val="bottom"/>
          </w:tcPr>
          <w:p w14:paraId="642098F2" w14:textId="77777777" w:rsidR="00BC43B9" w:rsidRDefault="00BC43B9" w:rsidP="00124949">
            <w:pPr>
              <w:pStyle w:val="NoParagraphStyle"/>
              <w:spacing w:line="240" w:lineRule="auto"/>
              <w:jc w:val="right"/>
              <w:textAlignment w:val="auto"/>
              <w:rPr>
                <w:rFonts w:ascii="MinionPro-ItCapt" w:hAnsi="MinionPro-ItCapt" w:cs="Times New Roman"/>
                <w:color w:val="auto"/>
              </w:rPr>
            </w:pPr>
          </w:p>
        </w:tc>
        <w:tc>
          <w:tcPr>
            <w:tcW w:w="567" w:type="dxa"/>
            <w:shd w:val="solid" w:color="FFFFFF" w:fill="auto"/>
            <w:tcMar>
              <w:top w:w="85" w:type="dxa"/>
              <w:left w:w="85" w:type="dxa"/>
              <w:bottom w:w="85" w:type="dxa"/>
              <w:right w:w="85" w:type="dxa"/>
            </w:tcMar>
            <w:vAlign w:val="bottom"/>
          </w:tcPr>
          <w:p w14:paraId="51987153" w14:textId="77777777" w:rsidR="00BC43B9" w:rsidRDefault="00BC43B9" w:rsidP="00124949">
            <w:pPr>
              <w:pStyle w:val="NoParagraphStyle"/>
              <w:spacing w:line="240" w:lineRule="auto"/>
              <w:jc w:val="right"/>
              <w:textAlignment w:val="auto"/>
              <w:rPr>
                <w:rFonts w:ascii="MinionPro-ItCapt" w:hAnsi="MinionPro-ItCapt" w:cs="Times New Roman"/>
                <w:color w:val="auto"/>
              </w:rPr>
            </w:pPr>
          </w:p>
        </w:tc>
        <w:tc>
          <w:tcPr>
            <w:tcW w:w="851" w:type="dxa"/>
            <w:shd w:val="solid" w:color="FFFFFF" w:fill="auto"/>
            <w:tcMar>
              <w:top w:w="85" w:type="dxa"/>
              <w:left w:w="85" w:type="dxa"/>
              <w:bottom w:w="85" w:type="dxa"/>
              <w:right w:w="85" w:type="dxa"/>
            </w:tcMar>
            <w:vAlign w:val="bottom"/>
          </w:tcPr>
          <w:p w14:paraId="60406F31" w14:textId="77777777" w:rsidR="00BC43B9" w:rsidRDefault="00BC43B9" w:rsidP="00124949">
            <w:pPr>
              <w:pStyle w:val="TabletextleftTableText"/>
              <w:jc w:val="right"/>
            </w:pPr>
            <w:r>
              <w:t>$16.1 million</w:t>
            </w:r>
          </w:p>
        </w:tc>
        <w:tc>
          <w:tcPr>
            <w:tcW w:w="737" w:type="dxa"/>
            <w:shd w:val="solid" w:color="FFFFFF" w:fill="auto"/>
            <w:tcMar>
              <w:top w:w="85" w:type="dxa"/>
              <w:left w:w="85" w:type="dxa"/>
              <w:bottom w:w="85" w:type="dxa"/>
              <w:right w:w="85" w:type="dxa"/>
            </w:tcMar>
            <w:vAlign w:val="bottom"/>
          </w:tcPr>
          <w:p w14:paraId="22F6962D" w14:textId="77777777" w:rsidR="00BC43B9" w:rsidRDefault="00BC43B9" w:rsidP="00124949">
            <w:pPr>
              <w:pStyle w:val="NoParagraphStyle"/>
              <w:spacing w:line="240" w:lineRule="auto"/>
              <w:jc w:val="right"/>
              <w:textAlignment w:val="auto"/>
              <w:rPr>
                <w:rFonts w:ascii="MinionPro-ItCapt" w:hAnsi="MinionPro-ItCapt" w:cs="Times New Roman"/>
                <w:color w:val="auto"/>
              </w:rPr>
            </w:pPr>
          </w:p>
        </w:tc>
        <w:tc>
          <w:tcPr>
            <w:tcW w:w="567" w:type="dxa"/>
            <w:shd w:val="solid" w:color="FFFFFF" w:fill="auto"/>
            <w:tcMar>
              <w:top w:w="85" w:type="dxa"/>
              <w:left w:w="85" w:type="dxa"/>
              <w:bottom w:w="85" w:type="dxa"/>
              <w:right w:w="85" w:type="dxa"/>
            </w:tcMar>
            <w:vAlign w:val="bottom"/>
          </w:tcPr>
          <w:p w14:paraId="68EBFAFC" w14:textId="77777777" w:rsidR="00BC43B9" w:rsidRDefault="00BC43B9" w:rsidP="00124949">
            <w:pPr>
              <w:pStyle w:val="NoParagraphStyle"/>
              <w:spacing w:line="240" w:lineRule="auto"/>
              <w:jc w:val="right"/>
              <w:textAlignment w:val="auto"/>
              <w:rPr>
                <w:rFonts w:ascii="MinionPro-ItCapt" w:hAnsi="MinionPro-ItCapt" w:cs="Times New Roman"/>
                <w:color w:val="auto"/>
              </w:rPr>
            </w:pPr>
          </w:p>
        </w:tc>
        <w:tc>
          <w:tcPr>
            <w:tcW w:w="850" w:type="dxa"/>
            <w:shd w:val="solid" w:color="FFFFFF" w:fill="auto"/>
            <w:tcMar>
              <w:top w:w="85" w:type="dxa"/>
              <w:left w:w="85" w:type="dxa"/>
              <w:bottom w:w="85" w:type="dxa"/>
              <w:right w:w="85" w:type="dxa"/>
            </w:tcMar>
            <w:vAlign w:val="bottom"/>
          </w:tcPr>
          <w:p w14:paraId="4008900E" w14:textId="77777777" w:rsidR="00BC43B9" w:rsidRDefault="00BC43B9" w:rsidP="00124949">
            <w:pPr>
              <w:pStyle w:val="TabletextleftTableText"/>
              <w:jc w:val="right"/>
            </w:pPr>
            <w:r>
              <w:t>$18.4 million</w:t>
            </w:r>
          </w:p>
        </w:tc>
        <w:tc>
          <w:tcPr>
            <w:tcW w:w="737" w:type="dxa"/>
            <w:shd w:val="solid" w:color="FFFFFF" w:fill="auto"/>
            <w:tcMar>
              <w:top w:w="85" w:type="dxa"/>
              <w:left w:w="85" w:type="dxa"/>
              <w:bottom w:w="85" w:type="dxa"/>
              <w:right w:w="85" w:type="dxa"/>
            </w:tcMar>
            <w:vAlign w:val="bottom"/>
          </w:tcPr>
          <w:p w14:paraId="238B4241" w14:textId="77777777" w:rsidR="00BC43B9" w:rsidRDefault="00BC43B9" w:rsidP="00124949">
            <w:pPr>
              <w:pStyle w:val="NoParagraphStyle"/>
              <w:spacing w:line="240" w:lineRule="auto"/>
              <w:jc w:val="right"/>
              <w:textAlignment w:val="auto"/>
              <w:rPr>
                <w:rFonts w:ascii="MinionPro-ItCapt" w:hAnsi="MinionPro-ItCapt" w:cs="Times New Roman"/>
                <w:color w:val="auto"/>
              </w:rPr>
            </w:pPr>
          </w:p>
        </w:tc>
        <w:tc>
          <w:tcPr>
            <w:tcW w:w="567" w:type="dxa"/>
            <w:shd w:val="solid" w:color="FFFFFF" w:fill="auto"/>
            <w:tcMar>
              <w:top w:w="85" w:type="dxa"/>
              <w:left w:w="85" w:type="dxa"/>
              <w:bottom w:w="85" w:type="dxa"/>
              <w:right w:w="85" w:type="dxa"/>
            </w:tcMar>
            <w:vAlign w:val="bottom"/>
          </w:tcPr>
          <w:p w14:paraId="307970EF" w14:textId="77777777" w:rsidR="00BC43B9" w:rsidRDefault="00BC43B9" w:rsidP="00124949">
            <w:pPr>
              <w:pStyle w:val="NoParagraphStyle"/>
              <w:spacing w:line="240" w:lineRule="auto"/>
              <w:jc w:val="right"/>
              <w:textAlignment w:val="auto"/>
              <w:rPr>
                <w:rFonts w:ascii="MinionPro-ItCapt" w:hAnsi="MinionPro-ItCapt" w:cs="Times New Roman"/>
                <w:color w:val="auto"/>
              </w:rPr>
            </w:pPr>
          </w:p>
        </w:tc>
      </w:tr>
    </w:tbl>
    <w:p w14:paraId="7BD6E067" w14:textId="77777777" w:rsidR="00BC43B9" w:rsidRDefault="006227FB" w:rsidP="00CD63ED">
      <w:pPr>
        <w:pStyle w:val="TextnewfontTextandBullets"/>
      </w:pPr>
      <w:r>
        <w:rPr>
          <w:noProof/>
          <w:lang w:val="en-AU" w:eastAsia="en-AU"/>
        </w:rPr>
        <w:drawing>
          <wp:inline distT="0" distB="0" distL="0" distR="0" wp14:anchorId="655CE6DA" wp14:editId="38111FB3">
            <wp:extent cx="6353175" cy="4114800"/>
            <wp:effectExtent l="0" t="0" r="9525" b="0"/>
            <wp:docPr id="9" name="Picture 9" descr="Figure 6. Annual catch of the rock lobster 1989 to 2013 in the Australian Jurisdiction (source: Logbook data 1989 to 2013, docket book data 2004 to 2013 and other recor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6. Annual catch of the rock lobster 1989 to 2013 in the Australian Jurisdiction (source: Logbook data 1989 to 2013, docket book data 2004 to 2013 and other records)&#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3175" cy="4114800"/>
                    </a:xfrm>
                    <a:prstGeom prst="rect">
                      <a:avLst/>
                    </a:prstGeom>
                    <a:noFill/>
                    <a:ln>
                      <a:noFill/>
                    </a:ln>
                  </pic:spPr>
                </pic:pic>
              </a:graphicData>
            </a:graphic>
          </wp:inline>
        </w:drawing>
      </w:r>
    </w:p>
    <w:p w14:paraId="7D6BBADD" w14:textId="77777777" w:rsidR="00BC43B9" w:rsidRDefault="00BC43B9">
      <w:pPr>
        <w:pStyle w:val="FigureTitle-BelowfigureTableText"/>
      </w:pPr>
      <w:r>
        <w:t>Figure 6. Annual catch of the rock lobster 1989 to 2013 in the Australian Jurisdiction (source: Logbook data 1989 to 2013, docket book data 2004 to 2013 and other records)</w:t>
      </w:r>
    </w:p>
    <w:p w14:paraId="28EC9C69" w14:textId="77777777" w:rsidR="00BC43B9" w:rsidRDefault="00BC43B9">
      <w:pPr>
        <w:pStyle w:val="H4Headings"/>
      </w:pPr>
      <w:r>
        <w:t>Strategic assessment—update</w:t>
      </w:r>
    </w:p>
    <w:p w14:paraId="18391FD2" w14:textId="77777777" w:rsidR="00BC43B9" w:rsidRDefault="00BC43B9" w:rsidP="00CD63ED">
      <w:pPr>
        <w:pStyle w:val="TextnewfontTextandBullets"/>
      </w:pPr>
      <w:r>
        <w:t>The fishery was reaccredited as an approved wildlife trade operation on 7 May 2014 until 9 May 2017 under the Environment Protection and Biodiversity Conservation Act. This accreditation is subject to the conditions and recommendations that were developed by the Department of Environment.</w:t>
      </w:r>
    </w:p>
    <w:p w14:paraId="62866D31" w14:textId="77777777" w:rsidR="00BC43B9" w:rsidRDefault="00BC43B9" w:rsidP="00FB5A15">
      <w:pPr>
        <w:pStyle w:val="H2Headings"/>
      </w:pPr>
      <w:bookmarkStart w:id="20" w:name="_Toc311802024"/>
      <w:r>
        <w:lastRenderedPageBreak/>
        <w:t>Torres Strait Finfish Fishery</w:t>
      </w:r>
      <w:bookmarkEnd w:id="20"/>
    </w:p>
    <w:p w14:paraId="5A17C997" w14:textId="77777777" w:rsidR="00242240" w:rsidRDefault="006227FB" w:rsidP="00C81530">
      <w:bookmarkStart w:id="21" w:name="_Toc311802025"/>
      <w:r>
        <w:rPr>
          <w:noProof/>
          <w:lang w:eastAsia="en-AU"/>
        </w:rPr>
        <w:drawing>
          <wp:inline distT="0" distB="0" distL="0" distR="0" wp14:anchorId="03F9DC17" wp14:editId="237D0B77">
            <wp:extent cx="6858000" cy="4848225"/>
            <wp:effectExtent l="0" t="0" r="0" b="9525"/>
            <wp:docPr id="10" name="Picture 10" descr="Figure 7. Area of the Spanish mackerel fis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7. Area of the Spanish mackerel fishe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4848225"/>
                    </a:xfrm>
                    <a:prstGeom prst="rect">
                      <a:avLst/>
                    </a:prstGeom>
                    <a:noFill/>
                    <a:ln>
                      <a:noFill/>
                    </a:ln>
                  </pic:spPr>
                </pic:pic>
              </a:graphicData>
            </a:graphic>
          </wp:inline>
        </w:drawing>
      </w:r>
      <w:bookmarkEnd w:id="21"/>
    </w:p>
    <w:p w14:paraId="5D9D890F" w14:textId="77777777" w:rsidR="00BC43B9" w:rsidRDefault="00BC43B9">
      <w:pPr>
        <w:pStyle w:val="FigureTitle-BelowfigureTableText"/>
        <w:spacing w:after="0"/>
      </w:pPr>
      <w:r>
        <w:t>Figure 7. Area of the Spanish mackerel fishery</w:t>
      </w:r>
    </w:p>
    <w:p w14:paraId="7F9FF12B" w14:textId="77777777" w:rsidR="00242240" w:rsidRDefault="006227FB">
      <w:pPr>
        <w:pStyle w:val="FigureTitle-BelowfigureTableText"/>
        <w:spacing w:after="0"/>
      </w:pPr>
      <w:r>
        <w:rPr>
          <w:noProof/>
          <w:lang w:val="en-AU" w:eastAsia="en-AU"/>
        </w:rPr>
        <w:lastRenderedPageBreak/>
        <w:drawing>
          <wp:inline distT="0" distB="0" distL="0" distR="0" wp14:anchorId="0F2D950C" wp14:editId="62BBA567">
            <wp:extent cx="6848475" cy="4829175"/>
            <wp:effectExtent l="0" t="0" r="9525" b="9525"/>
            <wp:docPr id="11" name="Picture 11" descr="Figure 8. Area of the reef line fis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8. Area of the reef line fishe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8475" cy="4829175"/>
                    </a:xfrm>
                    <a:prstGeom prst="rect">
                      <a:avLst/>
                    </a:prstGeom>
                    <a:noFill/>
                    <a:ln>
                      <a:noFill/>
                    </a:ln>
                  </pic:spPr>
                </pic:pic>
              </a:graphicData>
            </a:graphic>
          </wp:inline>
        </w:drawing>
      </w:r>
    </w:p>
    <w:p w14:paraId="35F3EDF7" w14:textId="5B978629" w:rsidR="00BC43B9" w:rsidRDefault="00BC43B9">
      <w:pPr>
        <w:pStyle w:val="FigureTitle-BelowfigureTableText"/>
        <w:spacing w:after="0"/>
      </w:pPr>
      <w:r>
        <w:t>Figure 8</w:t>
      </w:r>
      <w:r w:rsidR="0032518A">
        <w:t>. Area of the reef line fishery</w:t>
      </w:r>
    </w:p>
    <w:p w14:paraId="69FCF392" w14:textId="77777777" w:rsidR="00BC43B9" w:rsidRDefault="00BC43B9">
      <w:pPr>
        <w:pStyle w:val="H4Headings"/>
      </w:pPr>
      <w:r>
        <w:t xml:space="preserve">Description of the fishery </w:t>
      </w:r>
    </w:p>
    <w:p w14:paraId="281915E3" w14:textId="77777777" w:rsidR="00BC43B9" w:rsidRDefault="00BC43B9" w:rsidP="00CD63ED">
      <w:pPr>
        <w:pStyle w:val="TextnewfontTextandBullets"/>
      </w:pPr>
      <w:r>
        <w:t>The Torres Strait Finfish Fishery is a multi-species commercial fishery where a range of target and by-product species are harvested. Several fishing methods are used in the fishery including trolling and hand lining. The use of nets has been banned in the Protected Zone and the outside but near area.</w:t>
      </w:r>
    </w:p>
    <w:p w14:paraId="656963E1" w14:textId="77777777" w:rsidR="00BC43B9" w:rsidRDefault="00BC43B9" w:rsidP="00CD63ED">
      <w:pPr>
        <w:pStyle w:val="TextnewfontTextandBullets"/>
      </w:pPr>
      <w:r>
        <w:t>The finfish fishery comprises two components: the Spanish mackerel fishery (Figure 7) and the reef line fishery (Figure 8). The Spanish mackerel fishery is subject to catch sharing arrangements under the Treaty. Both the Spanish mackerel and reef line fisheries operate in the eastern Torres Strait. The western Torres Strait is closed to fishing.</w:t>
      </w:r>
    </w:p>
    <w:p w14:paraId="17299458" w14:textId="77777777" w:rsidR="00BC43B9" w:rsidRDefault="00BC43B9" w:rsidP="00CD63ED">
      <w:pPr>
        <w:pStyle w:val="TextnewfontTextandBullets"/>
      </w:pPr>
      <w:r>
        <w:t>The target species in the Spanish mackerel fishery is the narrow</w:t>
      </w:r>
      <w:r>
        <w:rPr>
          <w:rFonts w:ascii="Palatino Linotype" w:hAnsi="Palatino Linotype" w:cs="Palatino Linotype"/>
        </w:rPr>
        <w:t>‑</w:t>
      </w:r>
      <w:r>
        <w:t xml:space="preserve">barred Spanish mackerel. Other species caught in the fishery include school mackerel, grey mackerel, spotted mackerel, and shark mackerel. Mackerel are fished by trolling baits and lures, or on </w:t>
      </w:r>
      <w:proofErr w:type="spellStart"/>
      <w:r>
        <w:t>handlines</w:t>
      </w:r>
      <w:proofErr w:type="spellEnd"/>
      <w:r>
        <w:t xml:space="preserve">, generally from dories/dinghies operating either to a primary vessel or alone. </w:t>
      </w:r>
    </w:p>
    <w:p w14:paraId="312CB322" w14:textId="77777777" w:rsidR="00BC43B9" w:rsidRDefault="00BC43B9" w:rsidP="00CD63ED">
      <w:pPr>
        <w:pStyle w:val="TextnewfontTextandBullets"/>
      </w:pPr>
      <w:r>
        <w:t>Reef line fishers target the coral trout</w:t>
      </w:r>
      <w:r>
        <w:rPr>
          <w:rStyle w:val="TextItalicnewfont"/>
        </w:rPr>
        <w:t xml:space="preserve"> </w:t>
      </w:r>
      <w:r>
        <w:t>species which have the greatest value.</w:t>
      </w:r>
      <w:r>
        <w:rPr>
          <w:rStyle w:val="TextItalicnewfont"/>
        </w:rPr>
        <w:t xml:space="preserve"> </w:t>
      </w:r>
      <w:r>
        <w:t xml:space="preserve">Also caught are small numbers of medium value species including barramundi cod, mixed reef fish in the </w:t>
      </w:r>
      <w:proofErr w:type="spellStart"/>
      <w:r>
        <w:rPr>
          <w:rStyle w:val="TextItalicnewfont"/>
        </w:rPr>
        <w:t>Lutjanus</w:t>
      </w:r>
      <w:proofErr w:type="spellEnd"/>
      <w:r>
        <w:t xml:space="preserve"> and </w:t>
      </w:r>
      <w:proofErr w:type="spellStart"/>
      <w:r>
        <w:rPr>
          <w:rStyle w:val="TextItalicnewfont"/>
        </w:rPr>
        <w:t>Lethrinus</w:t>
      </w:r>
      <w:proofErr w:type="spellEnd"/>
      <w:r>
        <w:t xml:space="preserve"> genus’s, and several species of rock cod. These species are fished on </w:t>
      </w:r>
      <w:proofErr w:type="spellStart"/>
      <w:r>
        <w:t>handlines</w:t>
      </w:r>
      <w:proofErr w:type="spellEnd"/>
      <w:r>
        <w:t xml:space="preserve"> generally from dories/dinghies operating either to a primary vessel or alone.</w:t>
      </w:r>
    </w:p>
    <w:p w14:paraId="1AE0FDEA" w14:textId="77777777" w:rsidR="00BC43B9" w:rsidRDefault="00BC43B9" w:rsidP="00CD63ED">
      <w:pPr>
        <w:pStyle w:val="TextnewfontTextandBullets"/>
      </w:pPr>
      <w:r>
        <w:t>All commercial finfish catch entitlements are held by Australian traditional inhabitants. However, non-traditional fishers can lease sunset licences—with catch limits for Spanish mackerel and coral trout—and 40 per cent of the Spanish mackerel entitlements are made available to Papua New Guinean fishers (in accordance with the Treaty).</w:t>
      </w:r>
    </w:p>
    <w:p w14:paraId="4479B653" w14:textId="77777777" w:rsidR="00BC43B9" w:rsidRDefault="00BC43B9" w:rsidP="00CD63ED">
      <w:pPr>
        <w:pStyle w:val="TextnewfontTextandBullets"/>
      </w:pPr>
      <w:r>
        <w:t xml:space="preserve">Whilst mackerel and reef line species are commercially targeted by a small number of traditional inhabitants a large number of traditional inhabitants fish opportunistically. </w:t>
      </w:r>
    </w:p>
    <w:p w14:paraId="0C547076" w14:textId="77777777" w:rsidR="00BC43B9" w:rsidRDefault="00BC43B9" w:rsidP="00CD63ED">
      <w:pPr>
        <w:pStyle w:val="TextnewfontTextandBullets"/>
      </w:pPr>
      <w:r>
        <w:lastRenderedPageBreak/>
        <w:t>Catch reporting by the traditional inhabitant sector through the docket book system is voluntary. As such the catch data for this sector is an incomplete representation of finfish harvest. The quantity of finfish taken for traditional purposes is unknown. Anecdotally, only a small proportion of the endorsed traditional inhabitant fishers with licences participated in the finfish fishery</w:t>
      </w:r>
      <w:r>
        <w:rPr>
          <w:rStyle w:val="Superscript"/>
        </w:rPr>
        <w:footnoteReference w:id="5"/>
      </w:r>
      <w:r>
        <w:t>.</w:t>
      </w:r>
    </w:p>
    <w:p w14:paraId="1E6B1E55" w14:textId="77777777" w:rsidR="00BC43B9" w:rsidRDefault="00BC43B9" w:rsidP="00CD63ED">
      <w:pPr>
        <w:pStyle w:val="TextnewfontTextandBullets"/>
      </w:pPr>
      <w:r>
        <w:t xml:space="preserve">The level of traditional inhabitant commercial fishing in this fishery may increase due to the high value of the target species and the important economic development opportunity this fishery provides. </w:t>
      </w:r>
    </w:p>
    <w:p w14:paraId="0E7776F4" w14:textId="77777777" w:rsidR="00BC43B9" w:rsidRDefault="00BC43B9" w:rsidP="00CD63ED">
      <w:pPr>
        <w:pStyle w:val="TextnewfontTextandBullets"/>
      </w:pPr>
      <w:r>
        <w:t>The statistics for the finfish fishery during the reporting period are provided in Table 5.</w:t>
      </w:r>
    </w:p>
    <w:p w14:paraId="181B1A7A" w14:textId="77777777" w:rsidR="00BC43B9" w:rsidRDefault="00BC43B9" w:rsidP="0032518A">
      <w:pPr>
        <w:pStyle w:val="TableTitle-AbovetableTableText"/>
      </w:pPr>
      <w:r>
        <w:t>Table 5: Catch limit, catch and gross value of production for the Torres Strait Finfish Fishery</w:t>
      </w:r>
      <w:r>
        <w:rPr>
          <w:rStyle w:val="Invisiblecharacter"/>
        </w:rPr>
        <w:t xml:space="preserve"> </w:t>
      </w:r>
      <w:r>
        <w:rPr>
          <w:rStyle w:val="Invisiblecharacter"/>
        </w:rPr>
        <w:footnoteReference w:id="6"/>
      </w:r>
    </w:p>
    <w:tbl>
      <w:tblPr>
        <w:tblW w:w="4000" w:type="pct"/>
        <w:tblInd w:w="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42"/>
        <w:gridCol w:w="2011"/>
        <w:gridCol w:w="2011"/>
        <w:gridCol w:w="2012"/>
      </w:tblGrid>
      <w:tr w:rsidR="00BC43B9" w14:paraId="112DEA53" w14:textId="77777777" w:rsidTr="00493CFA">
        <w:trPr>
          <w:trHeight w:val="60"/>
        </w:trPr>
        <w:tc>
          <w:tcPr>
            <w:tcW w:w="1701" w:type="dxa"/>
            <w:shd w:val="clear" w:color="auto" w:fill="D9D9D9"/>
            <w:tcMar>
              <w:top w:w="85" w:type="dxa"/>
              <w:left w:w="85" w:type="dxa"/>
              <w:bottom w:w="85" w:type="dxa"/>
              <w:right w:w="85" w:type="dxa"/>
            </w:tcMar>
            <w:vAlign w:val="bottom"/>
          </w:tcPr>
          <w:p w14:paraId="62D377C2" w14:textId="77777777" w:rsidR="00BC43B9" w:rsidRDefault="00BC43B9">
            <w:pPr>
              <w:pStyle w:val="NoParagraphStyle"/>
              <w:spacing w:line="240" w:lineRule="auto"/>
              <w:textAlignment w:val="auto"/>
              <w:rPr>
                <w:rFonts w:ascii="MinionPro-ItCapt" w:hAnsi="MinionPro-ItCapt" w:cs="Times New Roman"/>
                <w:color w:val="auto"/>
              </w:rPr>
            </w:pPr>
          </w:p>
        </w:tc>
        <w:tc>
          <w:tcPr>
            <w:tcW w:w="1247" w:type="dxa"/>
            <w:shd w:val="clear" w:color="auto" w:fill="D9D9D9"/>
            <w:tcMar>
              <w:top w:w="85" w:type="dxa"/>
              <w:left w:w="85" w:type="dxa"/>
              <w:bottom w:w="85" w:type="dxa"/>
              <w:right w:w="85" w:type="dxa"/>
            </w:tcMar>
            <w:vAlign w:val="bottom"/>
          </w:tcPr>
          <w:p w14:paraId="65A64B94" w14:textId="77777777" w:rsidR="00BC43B9" w:rsidRDefault="00BC43B9" w:rsidP="004C54A0">
            <w:pPr>
              <w:pStyle w:val="TableHeaderleftTableText"/>
            </w:pPr>
            <w:r>
              <w:t>2011</w:t>
            </w:r>
          </w:p>
        </w:tc>
        <w:tc>
          <w:tcPr>
            <w:tcW w:w="1247" w:type="dxa"/>
            <w:shd w:val="clear" w:color="auto" w:fill="D9D9D9"/>
            <w:tcMar>
              <w:top w:w="85" w:type="dxa"/>
              <w:left w:w="85" w:type="dxa"/>
              <w:bottom w:w="85" w:type="dxa"/>
              <w:right w:w="85" w:type="dxa"/>
            </w:tcMar>
            <w:vAlign w:val="bottom"/>
          </w:tcPr>
          <w:p w14:paraId="37AE6181" w14:textId="77777777" w:rsidR="00BC43B9" w:rsidRDefault="00BC43B9" w:rsidP="004C54A0">
            <w:pPr>
              <w:pStyle w:val="TableHeaderleftTableText"/>
            </w:pPr>
            <w:r>
              <w:t>2012</w:t>
            </w:r>
          </w:p>
        </w:tc>
        <w:tc>
          <w:tcPr>
            <w:tcW w:w="1248" w:type="dxa"/>
            <w:shd w:val="clear" w:color="auto" w:fill="D9D9D9"/>
            <w:tcMar>
              <w:top w:w="85" w:type="dxa"/>
              <w:left w:w="85" w:type="dxa"/>
              <w:bottom w:w="85" w:type="dxa"/>
              <w:right w:w="85" w:type="dxa"/>
            </w:tcMar>
            <w:vAlign w:val="bottom"/>
          </w:tcPr>
          <w:p w14:paraId="37DF6B8E" w14:textId="77777777" w:rsidR="00BC43B9" w:rsidRDefault="00BC43B9" w:rsidP="004C54A0">
            <w:pPr>
              <w:pStyle w:val="TableHeaderleftTableText"/>
            </w:pPr>
            <w:r>
              <w:t>2013</w:t>
            </w:r>
          </w:p>
        </w:tc>
      </w:tr>
      <w:tr w:rsidR="00BC43B9" w14:paraId="16814C85" w14:textId="77777777" w:rsidTr="00493CFA">
        <w:trPr>
          <w:trHeight w:val="60"/>
        </w:trPr>
        <w:tc>
          <w:tcPr>
            <w:tcW w:w="1701" w:type="dxa"/>
            <w:shd w:val="clear" w:color="auto" w:fill="D9D9D9"/>
            <w:tcMar>
              <w:top w:w="85" w:type="dxa"/>
              <w:left w:w="85" w:type="dxa"/>
              <w:bottom w:w="85" w:type="dxa"/>
              <w:right w:w="85" w:type="dxa"/>
            </w:tcMar>
          </w:tcPr>
          <w:p w14:paraId="29832D6C" w14:textId="77777777" w:rsidR="00BC43B9" w:rsidRDefault="00BC43B9" w:rsidP="00124949">
            <w:pPr>
              <w:pStyle w:val="TabletextleftTableText"/>
            </w:pPr>
            <w:r>
              <w:rPr>
                <w:rStyle w:val="TextBoldnewfont"/>
              </w:rPr>
              <w:t>Spanish mackerel</w:t>
            </w:r>
          </w:p>
        </w:tc>
        <w:tc>
          <w:tcPr>
            <w:tcW w:w="1247" w:type="dxa"/>
            <w:shd w:val="solid" w:color="FFFFFF" w:fill="auto"/>
            <w:tcMar>
              <w:top w:w="85" w:type="dxa"/>
              <w:left w:w="85" w:type="dxa"/>
              <w:bottom w:w="85" w:type="dxa"/>
              <w:right w:w="85" w:type="dxa"/>
            </w:tcMar>
          </w:tcPr>
          <w:p w14:paraId="287255B6" w14:textId="77777777" w:rsidR="00BC43B9" w:rsidRDefault="00BC43B9">
            <w:pPr>
              <w:pStyle w:val="NoParagraphStyle"/>
              <w:spacing w:line="240" w:lineRule="auto"/>
              <w:textAlignment w:val="auto"/>
              <w:rPr>
                <w:rFonts w:ascii="MinionPro-ItCapt" w:hAnsi="MinionPro-ItCapt" w:cs="Times New Roman"/>
                <w:color w:val="auto"/>
              </w:rPr>
            </w:pPr>
          </w:p>
        </w:tc>
        <w:tc>
          <w:tcPr>
            <w:tcW w:w="1247" w:type="dxa"/>
            <w:shd w:val="solid" w:color="FFFFFF" w:fill="auto"/>
            <w:tcMar>
              <w:top w:w="85" w:type="dxa"/>
              <w:left w:w="85" w:type="dxa"/>
              <w:bottom w:w="85" w:type="dxa"/>
              <w:right w:w="85" w:type="dxa"/>
            </w:tcMar>
          </w:tcPr>
          <w:p w14:paraId="454EF9EA" w14:textId="77777777" w:rsidR="00BC43B9" w:rsidRDefault="00BC43B9">
            <w:pPr>
              <w:pStyle w:val="NoParagraphStyle"/>
              <w:spacing w:line="240" w:lineRule="auto"/>
              <w:textAlignment w:val="auto"/>
              <w:rPr>
                <w:rFonts w:ascii="MinionPro-ItCapt" w:hAnsi="MinionPro-ItCapt" w:cs="Times New Roman"/>
                <w:color w:val="auto"/>
              </w:rPr>
            </w:pPr>
          </w:p>
        </w:tc>
        <w:tc>
          <w:tcPr>
            <w:tcW w:w="1248" w:type="dxa"/>
            <w:shd w:val="solid" w:color="FFFFFF" w:fill="auto"/>
            <w:tcMar>
              <w:top w:w="85" w:type="dxa"/>
              <w:left w:w="85" w:type="dxa"/>
              <w:bottom w:w="85" w:type="dxa"/>
              <w:right w:w="85" w:type="dxa"/>
            </w:tcMar>
          </w:tcPr>
          <w:p w14:paraId="01D654D6" w14:textId="77777777" w:rsidR="00BC43B9" w:rsidRDefault="00BC43B9">
            <w:pPr>
              <w:pStyle w:val="NoParagraphStyle"/>
              <w:spacing w:line="240" w:lineRule="auto"/>
              <w:textAlignment w:val="auto"/>
              <w:rPr>
                <w:rFonts w:ascii="MinionPro-ItCapt" w:hAnsi="MinionPro-ItCapt" w:cs="Times New Roman"/>
                <w:color w:val="auto"/>
              </w:rPr>
            </w:pPr>
          </w:p>
        </w:tc>
      </w:tr>
      <w:tr w:rsidR="00BC43B9" w14:paraId="06F98BFC" w14:textId="77777777" w:rsidTr="00493CFA">
        <w:trPr>
          <w:trHeight w:val="60"/>
        </w:trPr>
        <w:tc>
          <w:tcPr>
            <w:tcW w:w="1701" w:type="dxa"/>
            <w:shd w:val="clear" w:color="auto" w:fill="D9D9D9"/>
            <w:tcMar>
              <w:top w:w="85" w:type="dxa"/>
              <w:left w:w="85" w:type="dxa"/>
              <w:bottom w:w="85" w:type="dxa"/>
              <w:right w:w="85" w:type="dxa"/>
            </w:tcMar>
          </w:tcPr>
          <w:p w14:paraId="79613553" w14:textId="77777777" w:rsidR="00BC43B9" w:rsidRDefault="00BC43B9" w:rsidP="00124949">
            <w:pPr>
              <w:pStyle w:val="TabletextleftTableText"/>
            </w:pPr>
            <w:r>
              <w:t>Catch limit</w:t>
            </w:r>
          </w:p>
        </w:tc>
        <w:tc>
          <w:tcPr>
            <w:tcW w:w="1247" w:type="dxa"/>
            <w:shd w:val="solid" w:color="FFFFFF" w:fill="auto"/>
            <w:tcMar>
              <w:top w:w="85" w:type="dxa"/>
              <w:left w:w="85" w:type="dxa"/>
              <w:bottom w:w="85" w:type="dxa"/>
              <w:right w:w="85" w:type="dxa"/>
            </w:tcMar>
          </w:tcPr>
          <w:p w14:paraId="2147AC09" w14:textId="77777777" w:rsidR="00BC43B9" w:rsidRDefault="00BC43B9" w:rsidP="00124949">
            <w:pPr>
              <w:pStyle w:val="TabletextleftTableText"/>
              <w:jc w:val="right"/>
            </w:pPr>
            <w:r>
              <w:t>188</w:t>
            </w:r>
          </w:p>
        </w:tc>
        <w:tc>
          <w:tcPr>
            <w:tcW w:w="1247" w:type="dxa"/>
            <w:shd w:val="solid" w:color="FFFFFF" w:fill="auto"/>
            <w:tcMar>
              <w:top w:w="85" w:type="dxa"/>
              <w:left w:w="85" w:type="dxa"/>
              <w:bottom w:w="85" w:type="dxa"/>
              <w:right w:w="85" w:type="dxa"/>
            </w:tcMar>
          </w:tcPr>
          <w:p w14:paraId="559FAAE9" w14:textId="77777777" w:rsidR="00BC43B9" w:rsidRDefault="00BC43B9" w:rsidP="00124949">
            <w:pPr>
              <w:pStyle w:val="TabletextleftTableText"/>
              <w:jc w:val="right"/>
            </w:pPr>
            <w:r>
              <w:t>188</w:t>
            </w:r>
          </w:p>
        </w:tc>
        <w:tc>
          <w:tcPr>
            <w:tcW w:w="1248" w:type="dxa"/>
            <w:shd w:val="solid" w:color="FFFFFF" w:fill="auto"/>
            <w:tcMar>
              <w:top w:w="85" w:type="dxa"/>
              <w:left w:w="85" w:type="dxa"/>
              <w:bottom w:w="85" w:type="dxa"/>
              <w:right w:w="85" w:type="dxa"/>
            </w:tcMar>
          </w:tcPr>
          <w:p w14:paraId="696C9E15" w14:textId="77777777" w:rsidR="00BC43B9" w:rsidRDefault="00BC43B9" w:rsidP="00124949">
            <w:pPr>
              <w:pStyle w:val="TabletextleftTableText"/>
              <w:jc w:val="right"/>
            </w:pPr>
            <w:r>
              <w:t>188</w:t>
            </w:r>
          </w:p>
        </w:tc>
      </w:tr>
      <w:tr w:rsidR="00BC43B9" w14:paraId="45A55B02" w14:textId="77777777" w:rsidTr="00493CFA">
        <w:trPr>
          <w:trHeight w:val="60"/>
        </w:trPr>
        <w:tc>
          <w:tcPr>
            <w:tcW w:w="1701" w:type="dxa"/>
            <w:shd w:val="clear" w:color="auto" w:fill="D9D9D9"/>
            <w:tcMar>
              <w:top w:w="85" w:type="dxa"/>
              <w:left w:w="85" w:type="dxa"/>
              <w:bottom w:w="85" w:type="dxa"/>
              <w:right w:w="85" w:type="dxa"/>
            </w:tcMar>
          </w:tcPr>
          <w:p w14:paraId="2E7BFBCB" w14:textId="77777777" w:rsidR="00BC43B9" w:rsidRDefault="00BC43B9" w:rsidP="00124949">
            <w:pPr>
              <w:pStyle w:val="TabletextleftTableText"/>
            </w:pPr>
            <w:r>
              <w:t>Catch</w:t>
            </w:r>
          </w:p>
        </w:tc>
        <w:tc>
          <w:tcPr>
            <w:tcW w:w="1247" w:type="dxa"/>
            <w:shd w:val="solid" w:color="FFFFFF" w:fill="auto"/>
            <w:tcMar>
              <w:top w:w="85" w:type="dxa"/>
              <w:left w:w="85" w:type="dxa"/>
              <w:bottom w:w="85" w:type="dxa"/>
              <w:right w:w="85" w:type="dxa"/>
            </w:tcMar>
          </w:tcPr>
          <w:p w14:paraId="65776BE4" w14:textId="77777777" w:rsidR="00BC43B9" w:rsidRDefault="00BC43B9" w:rsidP="00124949">
            <w:pPr>
              <w:pStyle w:val="TabletextleftTableText"/>
              <w:jc w:val="right"/>
            </w:pPr>
            <w:r>
              <w:t>77.0</w:t>
            </w:r>
          </w:p>
        </w:tc>
        <w:tc>
          <w:tcPr>
            <w:tcW w:w="1247" w:type="dxa"/>
            <w:shd w:val="solid" w:color="FFFFFF" w:fill="auto"/>
            <w:tcMar>
              <w:top w:w="85" w:type="dxa"/>
              <w:left w:w="85" w:type="dxa"/>
              <w:bottom w:w="85" w:type="dxa"/>
              <w:right w:w="85" w:type="dxa"/>
            </w:tcMar>
          </w:tcPr>
          <w:p w14:paraId="3172FF2B" w14:textId="77777777" w:rsidR="00BC43B9" w:rsidRDefault="00BC43B9" w:rsidP="00124949">
            <w:pPr>
              <w:pStyle w:val="TabletextleftTableText"/>
              <w:jc w:val="right"/>
            </w:pPr>
            <w:r>
              <w:t>99.9</w:t>
            </w:r>
          </w:p>
        </w:tc>
        <w:tc>
          <w:tcPr>
            <w:tcW w:w="1248" w:type="dxa"/>
            <w:shd w:val="solid" w:color="FFFFFF" w:fill="auto"/>
            <w:tcMar>
              <w:top w:w="85" w:type="dxa"/>
              <w:left w:w="85" w:type="dxa"/>
              <w:bottom w:w="85" w:type="dxa"/>
              <w:right w:w="85" w:type="dxa"/>
            </w:tcMar>
          </w:tcPr>
          <w:p w14:paraId="23B3D955" w14:textId="77777777" w:rsidR="00BC43B9" w:rsidRDefault="00BC43B9" w:rsidP="00124949">
            <w:pPr>
              <w:pStyle w:val="TabletextleftTableText"/>
              <w:jc w:val="right"/>
            </w:pPr>
            <w:r>
              <w:t>136.9</w:t>
            </w:r>
          </w:p>
        </w:tc>
      </w:tr>
      <w:tr w:rsidR="00BC43B9" w14:paraId="0D245A26" w14:textId="77777777" w:rsidTr="00493CFA">
        <w:trPr>
          <w:trHeight w:val="60"/>
        </w:trPr>
        <w:tc>
          <w:tcPr>
            <w:tcW w:w="1701" w:type="dxa"/>
            <w:shd w:val="clear" w:color="auto" w:fill="D9D9D9"/>
            <w:tcMar>
              <w:top w:w="28" w:type="dxa"/>
              <w:left w:w="85" w:type="dxa"/>
              <w:bottom w:w="0" w:type="dxa"/>
              <w:right w:w="85" w:type="dxa"/>
            </w:tcMar>
          </w:tcPr>
          <w:p w14:paraId="73A1405A" w14:textId="77777777" w:rsidR="00BC43B9" w:rsidRDefault="00BC43B9">
            <w:pPr>
              <w:pStyle w:val="NoParagraphStyle"/>
              <w:spacing w:line="240" w:lineRule="auto"/>
              <w:textAlignment w:val="auto"/>
              <w:rPr>
                <w:rFonts w:ascii="MinionPro-ItCapt" w:hAnsi="MinionPro-ItCapt" w:cs="Times New Roman"/>
                <w:color w:val="auto"/>
              </w:rPr>
            </w:pPr>
          </w:p>
        </w:tc>
        <w:tc>
          <w:tcPr>
            <w:tcW w:w="1247" w:type="dxa"/>
            <w:tcMar>
              <w:top w:w="28" w:type="dxa"/>
              <w:left w:w="85" w:type="dxa"/>
              <w:bottom w:w="0" w:type="dxa"/>
              <w:right w:w="85" w:type="dxa"/>
            </w:tcMar>
          </w:tcPr>
          <w:p w14:paraId="0C2EBABA" w14:textId="77777777" w:rsidR="00BC43B9" w:rsidRDefault="00BC43B9" w:rsidP="00124949">
            <w:pPr>
              <w:pStyle w:val="NoParagraphStyle"/>
              <w:spacing w:line="240" w:lineRule="auto"/>
              <w:jc w:val="right"/>
              <w:textAlignment w:val="auto"/>
              <w:rPr>
                <w:rFonts w:ascii="MinionPro-ItCapt" w:hAnsi="MinionPro-ItCapt" w:cs="Times New Roman"/>
                <w:color w:val="auto"/>
              </w:rPr>
            </w:pPr>
          </w:p>
        </w:tc>
        <w:tc>
          <w:tcPr>
            <w:tcW w:w="1247" w:type="dxa"/>
            <w:tcMar>
              <w:top w:w="28" w:type="dxa"/>
              <w:left w:w="85" w:type="dxa"/>
              <w:bottom w:w="0" w:type="dxa"/>
              <w:right w:w="85" w:type="dxa"/>
            </w:tcMar>
          </w:tcPr>
          <w:p w14:paraId="77BE3920" w14:textId="77777777" w:rsidR="00BC43B9" w:rsidRDefault="00BC43B9" w:rsidP="00124949">
            <w:pPr>
              <w:pStyle w:val="NoParagraphStyle"/>
              <w:spacing w:line="240" w:lineRule="auto"/>
              <w:jc w:val="right"/>
              <w:textAlignment w:val="auto"/>
              <w:rPr>
                <w:rFonts w:ascii="MinionPro-ItCapt" w:hAnsi="MinionPro-ItCapt" w:cs="Times New Roman"/>
                <w:color w:val="auto"/>
              </w:rPr>
            </w:pPr>
          </w:p>
        </w:tc>
        <w:tc>
          <w:tcPr>
            <w:tcW w:w="1248" w:type="dxa"/>
            <w:tcMar>
              <w:top w:w="28" w:type="dxa"/>
              <w:left w:w="85" w:type="dxa"/>
              <w:bottom w:w="0" w:type="dxa"/>
              <w:right w:w="85" w:type="dxa"/>
            </w:tcMar>
          </w:tcPr>
          <w:p w14:paraId="57A26C5F" w14:textId="77777777" w:rsidR="00BC43B9" w:rsidRDefault="00BC43B9" w:rsidP="00124949">
            <w:pPr>
              <w:pStyle w:val="NoParagraphStyle"/>
              <w:spacing w:line="240" w:lineRule="auto"/>
              <w:jc w:val="right"/>
              <w:textAlignment w:val="auto"/>
              <w:rPr>
                <w:rFonts w:ascii="MinionPro-ItCapt" w:hAnsi="MinionPro-ItCapt" w:cs="Times New Roman"/>
                <w:color w:val="auto"/>
              </w:rPr>
            </w:pPr>
          </w:p>
        </w:tc>
      </w:tr>
      <w:tr w:rsidR="00BC43B9" w14:paraId="712D7898" w14:textId="77777777" w:rsidTr="00493CFA">
        <w:trPr>
          <w:trHeight w:val="60"/>
        </w:trPr>
        <w:tc>
          <w:tcPr>
            <w:tcW w:w="1701" w:type="dxa"/>
            <w:shd w:val="clear" w:color="auto" w:fill="D9D9D9"/>
            <w:tcMar>
              <w:top w:w="85" w:type="dxa"/>
              <w:left w:w="85" w:type="dxa"/>
              <w:bottom w:w="85" w:type="dxa"/>
              <w:right w:w="85" w:type="dxa"/>
            </w:tcMar>
          </w:tcPr>
          <w:p w14:paraId="46A30AEB" w14:textId="77777777" w:rsidR="00BC43B9" w:rsidRDefault="00BC43B9" w:rsidP="00124949">
            <w:pPr>
              <w:pStyle w:val="TabletextleftTableText"/>
            </w:pPr>
            <w:r>
              <w:rPr>
                <w:rStyle w:val="TextBoldnewfont"/>
              </w:rPr>
              <w:t>Coral trout</w:t>
            </w:r>
          </w:p>
        </w:tc>
        <w:tc>
          <w:tcPr>
            <w:tcW w:w="1247" w:type="dxa"/>
            <w:shd w:val="solid" w:color="FFFFFF" w:fill="auto"/>
            <w:tcMar>
              <w:top w:w="85" w:type="dxa"/>
              <w:left w:w="85" w:type="dxa"/>
              <w:bottom w:w="85" w:type="dxa"/>
              <w:right w:w="85" w:type="dxa"/>
            </w:tcMar>
          </w:tcPr>
          <w:p w14:paraId="77E6AC2A" w14:textId="77777777" w:rsidR="00BC43B9" w:rsidRDefault="00BC43B9" w:rsidP="00124949">
            <w:pPr>
              <w:pStyle w:val="NoParagraphStyle"/>
              <w:spacing w:line="240" w:lineRule="auto"/>
              <w:jc w:val="right"/>
              <w:textAlignment w:val="auto"/>
              <w:rPr>
                <w:rFonts w:ascii="MinionPro-ItCapt" w:hAnsi="MinionPro-ItCapt" w:cs="Times New Roman"/>
                <w:color w:val="auto"/>
              </w:rPr>
            </w:pPr>
          </w:p>
        </w:tc>
        <w:tc>
          <w:tcPr>
            <w:tcW w:w="1247" w:type="dxa"/>
            <w:shd w:val="solid" w:color="FFFFFF" w:fill="auto"/>
            <w:tcMar>
              <w:top w:w="85" w:type="dxa"/>
              <w:left w:w="85" w:type="dxa"/>
              <w:bottom w:w="85" w:type="dxa"/>
              <w:right w:w="85" w:type="dxa"/>
            </w:tcMar>
          </w:tcPr>
          <w:p w14:paraId="6767BC72" w14:textId="77777777" w:rsidR="00BC43B9" w:rsidRDefault="00BC43B9" w:rsidP="00124949">
            <w:pPr>
              <w:pStyle w:val="NoParagraphStyle"/>
              <w:spacing w:line="240" w:lineRule="auto"/>
              <w:jc w:val="right"/>
              <w:textAlignment w:val="auto"/>
              <w:rPr>
                <w:rFonts w:ascii="MinionPro-ItCapt" w:hAnsi="MinionPro-ItCapt" w:cs="Times New Roman"/>
                <w:color w:val="auto"/>
              </w:rPr>
            </w:pPr>
          </w:p>
        </w:tc>
        <w:tc>
          <w:tcPr>
            <w:tcW w:w="1248" w:type="dxa"/>
            <w:shd w:val="solid" w:color="FFFFFF" w:fill="auto"/>
            <w:tcMar>
              <w:top w:w="85" w:type="dxa"/>
              <w:left w:w="85" w:type="dxa"/>
              <w:bottom w:w="85" w:type="dxa"/>
              <w:right w:w="85" w:type="dxa"/>
            </w:tcMar>
          </w:tcPr>
          <w:p w14:paraId="11B53E8E" w14:textId="77777777" w:rsidR="00BC43B9" w:rsidRDefault="00BC43B9" w:rsidP="00124949">
            <w:pPr>
              <w:pStyle w:val="NoParagraphStyle"/>
              <w:spacing w:line="240" w:lineRule="auto"/>
              <w:jc w:val="right"/>
              <w:textAlignment w:val="auto"/>
              <w:rPr>
                <w:rFonts w:ascii="MinionPro-ItCapt" w:hAnsi="MinionPro-ItCapt" w:cs="Times New Roman"/>
                <w:color w:val="auto"/>
              </w:rPr>
            </w:pPr>
          </w:p>
        </w:tc>
      </w:tr>
      <w:tr w:rsidR="00BC43B9" w14:paraId="5493627B" w14:textId="77777777" w:rsidTr="00493CFA">
        <w:trPr>
          <w:trHeight w:val="60"/>
        </w:trPr>
        <w:tc>
          <w:tcPr>
            <w:tcW w:w="1701" w:type="dxa"/>
            <w:shd w:val="clear" w:color="auto" w:fill="D9D9D9"/>
            <w:tcMar>
              <w:top w:w="85" w:type="dxa"/>
              <w:left w:w="85" w:type="dxa"/>
              <w:bottom w:w="85" w:type="dxa"/>
              <w:right w:w="85" w:type="dxa"/>
            </w:tcMar>
          </w:tcPr>
          <w:p w14:paraId="78784318" w14:textId="77777777" w:rsidR="00BC43B9" w:rsidRDefault="00BC43B9" w:rsidP="00124949">
            <w:pPr>
              <w:pStyle w:val="TabletextleftTableText"/>
            </w:pPr>
            <w:r>
              <w:t>Catch limit</w:t>
            </w:r>
          </w:p>
        </w:tc>
        <w:tc>
          <w:tcPr>
            <w:tcW w:w="1247" w:type="dxa"/>
            <w:shd w:val="solid" w:color="FFFFFF" w:fill="auto"/>
            <w:tcMar>
              <w:top w:w="85" w:type="dxa"/>
              <w:left w:w="85" w:type="dxa"/>
              <w:bottom w:w="85" w:type="dxa"/>
              <w:right w:w="85" w:type="dxa"/>
            </w:tcMar>
          </w:tcPr>
          <w:p w14:paraId="38B2F4DE" w14:textId="77777777" w:rsidR="00BC43B9" w:rsidRDefault="00BC43B9" w:rsidP="00124949">
            <w:pPr>
              <w:pStyle w:val="TabletextleftTableText"/>
              <w:jc w:val="right"/>
            </w:pPr>
            <w:r>
              <w:t>135</w:t>
            </w:r>
          </w:p>
        </w:tc>
        <w:tc>
          <w:tcPr>
            <w:tcW w:w="1247" w:type="dxa"/>
            <w:shd w:val="solid" w:color="FFFFFF" w:fill="auto"/>
            <w:tcMar>
              <w:top w:w="85" w:type="dxa"/>
              <w:left w:w="85" w:type="dxa"/>
              <w:bottom w:w="85" w:type="dxa"/>
              <w:right w:w="85" w:type="dxa"/>
            </w:tcMar>
          </w:tcPr>
          <w:p w14:paraId="4468B9F2" w14:textId="77777777" w:rsidR="00BC43B9" w:rsidRDefault="00BC43B9" w:rsidP="00124949">
            <w:pPr>
              <w:pStyle w:val="TabletextleftTableText"/>
              <w:jc w:val="right"/>
            </w:pPr>
            <w:r>
              <w:t>135</w:t>
            </w:r>
          </w:p>
        </w:tc>
        <w:tc>
          <w:tcPr>
            <w:tcW w:w="1248" w:type="dxa"/>
            <w:shd w:val="solid" w:color="FFFFFF" w:fill="auto"/>
            <w:tcMar>
              <w:top w:w="85" w:type="dxa"/>
              <w:left w:w="85" w:type="dxa"/>
              <w:bottom w:w="85" w:type="dxa"/>
              <w:right w:w="85" w:type="dxa"/>
            </w:tcMar>
          </w:tcPr>
          <w:p w14:paraId="00B255D4" w14:textId="77777777" w:rsidR="00BC43B9" w:rsidRDefault="00BC43B9" w:rsidP="00124949">
            <w:pPr>
              <w:pStyle w:val="TabletextleftTableText"/>
              <w:jc w:val="right"/>
            </w:pPr>
            <w:r>
              <w:t>135</w:t>
            </w:r>
          </w:p>
        </w:tc>
      </w:tr>
      <w:tr w:rsidR="00BC43B9" w14:paraId="19B08253" w14:textId="77777777" w:rsidTr="00493CFA">
        <w:trPr>
          <w:trHeight w:val="60"/>
        </w:trPr>
        <w:tc>
          <w:tcPr>
            <w:tcW w:w="1701" w:type="dxa"/>
            <w:shd w:val="clear" w:color="auto" w:fill="D9D9D9"/>
            <w:tcMar>
              <w:top w:w="85" w:type="dxa"/>
              <w:left w:w="85" w:type="dxa"/>
              <w:bottom w:w="85" w:type="dxa"/>
              <w:right w:w="85" w:type="dxa"/>
            </w:tcMar>
          </w:tcPr>
          <w:p w14:paraId="3535F8EE" w14:textId="77777777" w:rsidR="00BC43B9" w:rsidRDefault="00BC43B9" w:rsidP="00124949">
            <w:pPr>
              <w:pStyle w:val="TabletextleftTableText"/>
            </w:pPr>
            <w:r>
              <w:t>Catch</w:t>
            </w:r>
          </w:p>
        </w:tc>
        <w:tc>
          <w:tcPr>
            <w:tcW w:w="1247" w:type="dxa"/>
            <w:shd w:val="solid" w:color="FFFFFF" w:fill="auto"/>
            <w:tcMar>
              <w:top w:w="85" w:type="dxa"/>
              <w:left w:w="85" w:type="dxa"/>
              <w:bottom w:w="85" w:type="dxa"/>
              <w:right w:w="85" w:type="dxa"/>
            </w:tcMar>
          </w:tcPr>
          <w:p w14:paraId="729B8525" w14:textId="77777777" w:rsidR="00BC43B9" w:rsidRDefault="00BC43B9" w:rsidP="00124949">
            <w:pPr>
              <w:pStyle w:val="TabletextleftTableText"/>
              <w:jc w:val="right"/>
            </w:pPr>
            <w:r>
              <w:t>32.9</w:t>
            </w:r>
          </w:p>
        </w:tc>
        <w:tc>
          <w:tcPr>
            <w:tcW w:w="1247" w:type="dxa"/>
            <w:shd w:val="solid" w:color="FFFFFF" w:fill="auto"/>
            <w:tcMar>
              <w:top w:w="85" w:type="dxa"/>
              <w:left w:w="85" w:type="dxa"/>
              <w:bottom w:w="85" w:type="dxa"/>
              <w:right w:w="85" w:type="dxa"/>
            </w:tcMar>
          </w:tcPr>
          <w:p w14:paraId="534FCF9B" w14:textId="77777777" w:rsidR="00BC43B9" w:rsidRDefault="00BC43B9" w:rsidP="00124949">
            <w:pPr>
              <w:pStyle w:val="TabletextleftTableText"/>
              <w:jc w:val="right"/>
            </w:pPr>
            <w:r>
              <w:t>32.5</w:t>
            </w:r>
          </w:p>
        </w:tc>
        <w:tc>
          <w:tcPr>
            <w:tcW w:w="1248" w:type="dxa"/>
            <w:shd w:val="solid" w:color="FFFFFF" w:fill="auto"/>
            <w:tcMar>
              <w:top w:w="85" w:type="dxa"/>
              <w:left w:w="85" w:type="dxa"/>
              <w:bottom w:w="85" w:type="dxa"/>
              <w:right w:w="85" w:type="dxa"/>
            </w:tcMar>
          </w:tcPr>
          <w:p w14:paraId="37DC4E31" w14:textId="77777777" w:rsidR="00BC43B9" w:rsidRDefault="00BC43B9" w:rsidP="00124949">
            <w:pPr>
              <w:pStyle w:val="TabletextleftTableText"/>
              <w:jc w:val="right"/>
            </w:pPr>
            <w:r>
              <w:t>37.1</w:t>
            </w:r>
          </w:p>
        </w:tc>
      </w:tr>
      <w:tr w:rsidR="00BC43B9" w14:paraId="0A81697B" w14:textId="77777777" w:rsidTr="00493CFA">
        <w:trPr>
          <w:trHeight w:val="60"/>
        </w:trPr>
        <w:tc>
          <w:tcPr>
            <w:tcW w:w="1701" w:type="dxa"/>
            <w:shd w:val="clear" w:color="auto" w:fill="D9D9D9"/>
            <w:tcMar>
              <w:top w:w="85" w:type="dxa"/>
              <w:left w:w="85" w:type="dxa"/>
              <w:bottom w:w="85" w:type="dxa"/>
              <w:right w:w="85" w:type="dxa"/>
            </w:tcMar>
          </w:tcPr>
          <w:p w14:paraId="2384596F" w14:textId="77777777" w:rsidR="00BC43B9" w:rsidRPr="00124949" w:rsidRDefault="00BC43B9" w:rsidP="00124949">
            <w:pPr>
              <w:pStyle w:val="TabletextleftTableText"/>
            </w:pPr>
            <w:r w:rsidRPr="00124949">
              <w:t>Value</w:t>
            </w:r>
            <w:r w:rsidRPr="00124949">
              <w:rPr>
                <w:rStyle w:val="Superscript"/>
                <w:rFonts w:cs="StempelGaramondLTStd-Bold"/>
                <w:b/>
                <w:bCs/>
              </w:rPr>
              <w:t>6</w:t>
            </w:r>
          </w:p>
        </w:tc>
        <w:tc>
          <w:tcPr>
            <w:tcW w:w="1247" w:type="dxa"/>
            <w:shd w:val="solid" w:color="FFFFFF" w:fill="auto"/>
            <w:tcMar>
              <w:top w:w="85" w:type="dxa"/>
              <w:left w:w="85" w:type="dxa"/>
              <w:bottom w:w="85" w:type="dxa"/>
              <w:right w:w="85" w:type="dxa"/>
            </w:tcMar>
          </w:tcPr>
          <w:p w14:paraId="2767C267" w14:textId="77777777" w:rsidR="00BC43B9" w:rsidRPr="00124949" w:rsidRDefault="00BC43B9" w:rsidP="00124949">
            <w:pPr>
              <w:pStyle w:val="TabletextleftTableText"/>
              <w:jc w:val="right"/>
            </w:pPr>
            <w:r w:rsidRPr="00124949">
              <w:t>$1.16 million</w:t>
            </w:r>
          </w:p>
        </w:tc>
        <w:tc>
          <w:tcPr>
            <w:tcW w:w="1247" w:type="dxa"/>
            <w:shd w:val="solid" w:color="FFFFFF" w:fill="auto"/>
            <w:tcMar>
              <w:top w:w="85" w:type="dxa"/>
              <w:left w:w="85" w:type="dxa"/>
              <w:bottom w:w="85" w:type="dxa"/>
              <w:right w:w="85" w:type="dxa"/>
            </w:tcMar>
          </w:tcPr>
          <w:p w14:paraId="5299C368" w14:textId="77777777" w:rsidR="00BC43B9" w:rsidRPr="00124949" w:rsidRDefault="00BC43B9" w:rsidP="00124949">
            <w:pPr>
              <w:pStyle w:val="TabletextleftTableText"/>
              <w:jc w:val="right"/>
            </w:pPr>
            <w:r w:rsidRPr="00124949">
              <w:t>$0.78 million</w:t>
            </w:r>
          </w:p>
        </w:tc>
        <w:tc>
          <w:tcPr>
            <w:tcW w:w="1248" w:type="dxa"/>
            <w:shd w:val="solid" w:color="FFFFFF" w:fill="auto"/>
            <w:tcMar>
              <w:top w:w="85" w:type="dxa"/>
              <w:left w:w="85" w:type="dxa"/>
              <w:bottom w:w="85" w:type="dxa"/>
              <w:right w:w="85" w:type="dxa"/>
            </w:tcMar>
          </w:tcPr>
          <w:p w14:paraId="6FEA4C63" w14:textId="77777777" w:rsidR="00BC43B9" w:rsidRPr="00124949" w:rsidRDefault="00BC43B9" w:rsidP="00124949">
            <w:pPr>
              <w:pStyle w:val="TabletextleftTableText"/>
              <w:jc w:val="right"/>
            </w:pPr>
            <w:r w:rsidRPr="00124949">
              <w:t>$2.0million</w:t>
            </w:r>
          </w:p>
        </w:tc>
      </w:tr>
    </w:tbl>
    <w:p w14:paraId="21B83C5F" w14:textId="77777777" w:rsidR="00BC43B9" w:rsidRDefault="00BC43B9" w:rsidP="00CD63ED">
      <w:pPr>
        <w:pStyle w:val="TextnewfontTextandBullets"/>
      </w:pPr>
    </w:p>
    <w:p w14:paraId="33F0D431" w14:textId="77777777" w:rsidR="00BC43B9" w:rsidRDefault="00BC43B9" w:rsidP="00CD63ED">
      <w:pPr>
        <w:pStyle w:val="TextnewfontTextandBullets"/>
      </w:pPr>
      <w:r>
        <w:t>Since 2005 catches of Spanish mackerel and coral trout have declined substantially (Figures 9 &amp; 10). This reflects the reduced effort by non-traditional inhabitant fishers during the lead up and implementation of the 2008 buyout of transferable licences in the finfish fishery. Now, 100 per cent of the Australian allocation of commercial finfish resources is to the traditional inhabitant sector.</w:t>
      </w:r>
    </w:p>
    <w:p w14:paraId="390920CF" w14:textId="77777777" w:rsidR="00A36121" w:rsidRDefault="006227FB" w:rsidP="00CD63ED">
      <w:pPr>
        <w:pStyle w:val="TextnewfontTextandBullets"/>
      </w:pPr>
      <w:r>
        <w:rPr>
          <w:noProof/>
          <w:lang w:val="en-AU" w:eastAsia="en-AU"/>
        </w:rPr>
        <w:lastRenderedPageBreak/>
        <w:drawing>
          <wp:inline distT="0" distB="0" distL="0" distR="0" wp14:anchorId="53C55B86" wp14:editId="55550E3A">
            <wp:extent cx="6858000" cy="4429125"/>
            <wp:effectExtent l="0" t="0" r="0" b="9525"/>
            <wp:docPr id="12" name="Picture 12" descr="Figure 9. Catch history for Spanish mackerel in the Torres Strait Finfish Fishery (Source: Logbook data docket book data 2004 to 2013 and other records 2001 to 20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9. Catch history for Spanish mackerel in the Torres Strait Finfish Fishery (Source: Logbook data docket book data 2004 to 2013 and other records 2001 to 2013)&#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4429125"/>
                    </a:xfrm>
                    <a:prstGeom prst="rect">
                      <a:avLst/>
                    </a:prstGeom>
                    <a:noFill/>
                    <a:ln>
                      <a:noFill/>
                    </a:ln>
                  </pic:spPr>
                </pic:pic>
              </a:graphicData>
            </a:graphic>
          </wp:inline>
        </w:drawing>
      </w:r>
    </w:p>
    <w:p w14:paraId="2E3C8A34" w14:textId="77777777" w:rsidR="00BC43B9" w:rsidRDefault="00BC43B9">
      <w:pPr>
        <w:pStyle w:val="FigureTitle-BelowfigureTableText"/>
      </w:pPr>
      <w:r>
        <w:t>Figure 9. Catch history for Spanish mackerel in the Torres Strait Finfish Fishery (Source: Logbook data docket book data 2004 to 2013 and other records 2001 to 2013)</w:t>
      </w:r>
    </w:p>
    <w:p w14:paraId="638EC109" w14:textId="77777777" w:rsidR="00A36121" w:rsidRDefault="006227FB">
      <w:pPr>
        <w:pStyle w:val="FigureTitle-BelowfigureTableText"/>
      </w:pPr>
      <w:r>
        <w:rPr>
          <w:noProof/>
          <w:lang w:val="en-AU" w:eastAsia="en-AU"/>
        </w:rPr>
        <w:lastRenderedPageBreak/>
        <w:drawing>
          <wp:inline distT="0" distB="0" distL="0" distR="0" wp14:anchorId="3B0FAC26" wp14:editId="634C08EA">
            <wp:extent cx="6848475" cy="4429125"/>
            <wp:effectExtent l="0" t="0" r="9525" b="9525"/>
            <wp:docPr id="13" name="Picture 13" descr="Figure 10. Catch history for coral trout in the Torres Strait Finfish Fishery (Source: Logbook data 2001 to 2013, docket book data 2004 to 2013 and other recor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0. Catch history for coral trout in the Torres Strait Finfish Fishery (Source: Logbook data 2001 to 2013, docket book data 2004 to 2013 and other records)&#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8475" cy="4429125"/>
                    </a:xfrm>
                    <a:prstGeom prst="rect">
                      <a:avLst/>
                    </a:prstGeom>
                    <a:noFill/>
                    <a:ln>
                      <a:noFill/>
                    </a:ln>
                  </pic:spPr>
                </pic:pic>
              </a:graphicData>
            </a:graphic>
          </wp:inline>
        </w:drawing>
      </w:r>
    </w:p>
    <w:p w14:paraId="76904F6E" w14:textId="77777777" w:rsidR="00BC43B9" w:rsidRDefault="00BC43B9">
      <w:pPr>
        <w:pStyle w:val="FigureTitle-BelowfigureTableText"/>
      </w:pPr>
      <w:r>
        <w:t>Figure 10. Catch history for coral trout in the Torres Strait Finfish Fishery (Source: Logbook data 2001 to 2013, docket book data 2004 to 2013 and other records)</w:t>
      </w:r>
    </w:p>
    <w:p w14:paraId="19443503" w14:textId="77777777" w:rsidR="00BC43B9" w:rsidRDefault="00BC43B9">
      <w:pPr>
        <w:pStyle w:val="H4Headings"/>
      </w:pPr>
      <w:r>
        <w:t xml:space="preserve">Management arrangements </w:t>
      </w:r>
    </w:p>
    <w:p w14:paraId="68B265EA" w14:textId="77777777" w:rsidR="00BC43B9" w:rsidRDefault="00BC43B9" w:rsidP="00CD63ED">
      <w:pPr>
        <w:pStyle w:val="TextnewfontTextandBullets"/>
      </w:pPr>
      <w:r>
        <w:t>A new management plan was introduced in 2013 (</w:t>
      </w:r>
      <w:r>
        <w:rPr>
          <w:rStyle w:val="TextItalicnewfont"/>
        </w:rPr>
        <w:t>Torres Strait Finfish Fishery Management Plan 2013</w:t>
      </w:r>
      <w:r>
        <w:t xml:space="preserve">). </w:t>
      </w:r>
    </w:p>
    <w:p w14:paraId="1EFCBA32" w14:textId="77777777" w:rsidR="00BC43B9" w:rsidRDefault="00BC43B9" w:rsidP="00CD63ED">
      <w:pPr>
        <w:pStyle w:val="TextnewfontTextandBullets"/>
      </w:pPr>
      <w:r>
        <w:t xml:space="preserve">Both components of the fishery are subject to additional requirements under separate fishery management notices which define the activities gear types and restrictions. The Spanish mackerel fishery species are managed in accordance with </w:t>
      </w:r>
      <w:r>
        <w:rPr>
          <w:rStyle w:val="TextItalicnewfont"/>
        </w:rPr>
        <w:t>Fisheries Management Notice No. 79</w:t>
      </w:r>
      <w:r>
        <w:t xml:space="preserve"> and reef line fishery species with </w:t>
      </w:r>
      <w:r>
        <w:rPr>
          <w:rStyle w:val="TextItalicnewfont"/>
        </w:rPr>
        <w:t>Fisheries Management Notice No. 8</w:t>
      </w:r>
      <w:r>
        <w:t>.</w:t>
      </w:r>
    </w:p>
    <w:p w14:paraId="607FD120" w14:textId="77777777" w:rsidR="00BC43B9" w:rsidRDefault="00BC43B9" w:rsidP="00CD63ED">
      <w:pPr>
        <w:pStyle w:val="TextnewfontTextandBullets"/>
      </w:pPr>
      <w:r>
        <w:t>Management controls for the harvest of finfish species include:</w:t>
      </w:r>
    </w:p>
    <w:p w14:paraId="2286A4F9" w14:textId="77777777" w:rsidR="00BC43B9" w:rsidRDefault="00BC43B9">
      <w:pPr>
        <w:pStyle w:val="BulletTextandBullets"/>
      </w:pPr>
      <w:r>
        <w:t>gear restrictions</w:t>
      </w:r>
    </w:p>
    <w:p w14:paraId="2273B0F6" w14:textId="77777777" w:rsidR="00BC43B9" w:rsidRDefault="00BC43B9">
      <w:pPr>
        <w:pStyle w:val="BulletTextandBullets"/>
      </w:pPr>
      <w:r>
        <w:t>minimum and maximum size limits</w:t>
      </w:r>
    </w:p>
    <w:p w14:paraId="4B58924D" w14:textId="77777777" w:rsidR="00BC43B9" w:rsidRDefault="00BC43B9">
      <w:pPr>
        <w:pStyle w:val="BulletTextandBullets"/>
      </w:pPr>
      <w:r>
        <w:t>no-take species</w:t>
      </w:r>
    </w:p>
    <w:p w14:paraId="1FF17203" w14:textId="77777777" w:rsidR="00BC43B9" w:rsidRDefault="00BC43B9">
      <w:pPr>
        <w:pStyle w:val="BulletTextandBullets"/>
      </w:pPr>
      <w:r>
        <w:t>restriction on shark finning</w:t>
      </w:r>
    </w:p>
    <w:p w14:paraId="0CAF8EFF" w14:textId="77777777" w:rsidR="00BC43B9" w:rsidRDefault="00BC43B9">
      <w:pPr>
        <w:pStyle w:val="BulletTextandBullets"/>
      </w:pPr>
      <w:proofErr w:type="gramStart"/>
      <w:r>
        <w:t>temporal</w:t>
      </w:r>
      <w:proofErr w:type="gramEnd"/>
      <w:r>
        <w:t xml:space="preserve"> and spatial closures.</w:t>
      </w:r>
    </w:p>
    <w:p w14:paraId="460D7F10" w14:textId="77777777" w:rsidR="00BC43B9" w:rsidRDefault="00BC43B9">
      <w:pPr>
        <w:pStyle w:val="H4Headings"/>
      </w:pPr>
      <w:r>
        <w:t xml:space="preserve">Condition of the fishery </w:t>
      </w:r>
    </w:p>
    <w:p w14:paraId="0ED06C05" w14:textId="77777777" w:rsidR="00BC43B9" w:rsidRDefault="00BC43B9" w:rsidP="00CD63ED">
      <w:pPr>
        <w:pStyle w:val="TextnewfontTextandBullets"/>
      </w:pPr>
      <w:r>
        <w:t>During the reporting period the Australian Bureau of Agricultural and Resource Economics and Sciences evaluated the status of the Spanish mackerel stocks and coral trout species in the Protected Zone as ‘not overfished’ and ‘not subject to overfishing’ (</w:t>
      </w:r>
      <w:proofErr w:type="spellStart"/>
      <w:r>
        <w:t>Georgeson</w:t>
      </w:r>
      <w:proofErr w:type="spellEnd"/>
      <w:r>
        <w:t xml:space="preserve"> et al. 2014; </w:t>
      </w:r>
      <w:proofErr w:type="spellStart"/>
      <w:r>
        <w:t>Woodhams</w:t>
      </w:r>
      <w:proofErr w:type="spellEnd"/>
      <w:r>
        <w:t xml:space="preserve"> et al. 2013).</w:t>
      </w:r>
    </w:p>
    <w:p w14:paraId="6CCCC22C" w14:textId="77777777" w:rsidR="00BC43B9" w:rsidRDefault="00BC43B9">
      <w:pPr>
        <w:pStyle w:val="H4Headings"/>
      </w:pPr>
      <w:r>
        <w:t>Strategic assessment—update</w:t>
      </w:r>
    </w:p>
    <w:p w14:paraId="06420155" w14:textId="77777777" w:rsidR="00BC43B9" w:rsidRDefault="00BC43B9" w:rsidP="00CD63ED">
      <w:pPr>
        <w:pStyle w:val="TextnewfontTextandBullets"/>
      </w:pPr>
      <w:r>
        <w:t>The fishery was accredited as a wildlife trade operation under the Environment Protection and Biodiversity Conservation Act</w:t>
      </w:r>
      <w:r>
        <w:rPr>
          <w:rStyle w:val="TextItalicnewfont"/>
        </w:rPr>
        <w:t xml:space="preserve"> </w:t>
      </w:r>
      <w:r>
        <w:t xml:space="preserve">in July 2013. The then Australian Government Department of Sustainability, Environment, Water, Population and Communities provided a number of accreditation recommendations to improve the sustainability of the fishery. The export </w:t>
      </w:r>
      <w:r>
        <w:lastRenderedPageBreak/>
        <w:t>accreditation is valid until 26 May 2016 at which time the fishery will be re-assessed.</w:t>
      </w:r>
    </w:p>
    <w:p w14:paraId="2D39CA5C" w14:textId="77777777" w:rsidR="00BC43B9" w:rsidRDefault="00BC43B9" w:rsidP="00FB5A15">
      <w:pPr>
        <w:pStyle w:val="H2Headings"/>
      </w:pPr>
      <w:bookmarkStart w:id="22" w:name="_Toc311802026"/>
      <w:r>
        <w:t>Torres Strait Pearl Shell Fishery</w:t>
      </w:r>
      <w:bookmarkEnd w:id="22"/>
    </w:p>
    <w:p w14:paraId="1D14F2E8" w14:textId="77777777" w:rsidR="00CA5427" w:rsidRDefault="006227FB">
      <w:pPr>
        <w:pStyle w:val="FigureTitle-BelowfigureTableText"/>
      </w:pPr>
      <w:r>
        <w:rPr>
          <w:noProof/>
          <w:lang w:val="en-AU" w:eastAsia="en-AU"/>
        </w:rPr>
        <w:drawing>
          <wp:inline distT="0" distB="0" distL="0" distR="0" wp14:anchorId="76FEF469" wp14:editId="2DF36691">
            <wp:extent cx="6848475" cy="4848225"/>
            <wp:effectExtent l="0" t="0" r="9525" b="9525"/>
            <wp:docPr id="14" name="Picture 14" descr="Figure 11. Area of the Torres Strait Pearl Shell Fish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1. Area of the Torres Strait Pearl Shell Fishery&#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48475" cy="4848225"/>
                    </a:xfrm>
                    <a:prstGeom prst="rect">
                      <a:avLst/>
                    </a:prstGeom>
                    <a:noFill/>
                    <a:ln>
                      <a:noFill/>
                    </a:ln>
                  </pic:spPr>
                </pic:pic>
              </a:graphicData>
            </a:graphic>
          </wp:inline>
        </w:drawing>
      </w:r>
    </w:p>
    <w:p w14:paraId="47B76CB2" w14:textId="77777777" w:rsidR="00BC43B9" w:rsidRDefault="00BC43B9">
      <w:pPr>
        <w:pStyle w:val="FigureTitle-BelowfigureTableText"/>
      </w:pPr>
      <w:r>
        <w:t>Figure 11. Area of the Torres Strait Pearl Shell Fishery</w:t>
      </w:r>
    </w:p>
    <w:p w14:paraId="62D1CE44" w14:textId="77777777" w:rsidR="00BC43B9" w:rsidRDefault="00BC43B9">
      <w:pPr>
        <w:pStyle w:val="H4Headings"/>
      </w:pPr>
      <w:r>
        <w:t>Description of the fishery</w:t>
      </w:r>
    </w:p>
    <w:p w14:paraId="25E2EC3C" w14:textId="77777777" w:rsidR="00BC43B9" w:rsidRDefault="00BC43B9" w:rsidP="00CD63ED">
      <w:pPr>
        <w:pStyle w:val="TextnewfontTextandBullets"/>
      </w:pPr>
      <w:r>
        <w:t>In the Torres Strait Pearl Shell Fishery (Figure 11) wild pearl shell is collected mostly by divers using hookah equipment (surface supplied air). The gold-lipped pearl shell is the main species, although at least another six species, including the black</w:t>
      </w:r>
      <w:r>
        <w:rPr>
          <w:rFonts w:ascii="Palatino Linotype" w:hAnsi="Palatino Linotype" w:cs="Palatino Linotype"/>
        </w:rPr>
        <w:t>‑</w:t>
      </w:r>
      <w:r>
        <w:t>lipped pearl shell and the winged pearl oyster are also collected. The fishery is subject to catch sharing arrangements under the Treaty.</w:t>
      </w:r>
    </w:p>
    <w:p w14:paraId="0D8D71FF" w14:textId="77777777" w:rsidR="00BC43B9" w:rsidRDefault="00BC43B9" w:rsidP="00CD63ED">
      <w:pPr>
        <w:pStyle w:val="TextnewfontTextandBullets"/>
      </w:pPr>
      <w:r>
        <w:t>Pearl shell is collected through the months of October to March with only a few licence holders that specialise in collecting pearl shell. However, a number of licence holders also have lobster endorsements and collect pearl shell whilst fishing for lobster.</w:t>
      </w:r>
    </w:p>
    <w:p w14:paraId="065AFFF5" w14:textId="77777777" w:rsidR="00BC43B9" w:rsidRDefault="00BC43B9" w:rsidP="00CD63ED">
      <w:pPr>
        <w:pStyle w:val="TextnewfontTextandBullets"/>
      </w:pPr>
      <w:r>
        <w:t>Pearl shell is collected live for pearl culture farms. Aquaculture farming of pearl shell in the Torres Strait is regulated and managed by Fisheries Queensland.</w:t>
      </w:r>
    </w:p>
    <w:p w14:paraId="6C1A15F2" w14:textId="77777777" w:rsidR="00BC43B9" w:rsidRDefault="00BC43B9">
      <w:pPr>
        <w:pStyle w:val="H4Headings"/>
      </w:pPr>
      <w:r>
        <w:t xml:space="preserve">Management arrangements </w:t>
      </w:r>
    </w:p>
    <w:p w14:paraId="3FC8CABE" w14:textId="77777777" w:rsidR="00BC43B9" w:rsidRDefault="00BC43B9" w:rsidP="00CD63ED">
      <w:pPr>
        <w:pStyle w:val="TextnewfontTextandBullets"/>
      </w:pPr>
      <w:r>
        <w:t>Expansion of licence numbers in the pearl shell fishery is limited to traditional inhabitants in order to maximise their opportunities. Additionally, provisions applying to the non</w:t>
      </w:r>
      <w:r>
        <w:rPr>
          <w:rFonts w:ascii="Palatino Linotype" w:hAnsi="Palatino Linotype" w:cs="Palatino Linotype"/>
        </w:rPr>
        <w:t>‑</w:t>
      </w:r>
      <w:r>
        <w:t>traditional inhabitants operating in the fishery include strict boat replacement policies and linking of tender boats with specific primary boats.</w:t>
      </w:r>
    </w:p>
    <w:p w14:paraId="1516AF2C" w14:textId="77777777" w:rsidR="00BC43B9" w:rsidRDefault="00BC43B9" w:rsidP="00CD63ED">
      <w:pPr>
        <w:pStyle w:val="TextnewfontTextandBullets"/>
      </w:pPr>
      <w:r>
        <w:t xml:space="preserve">Current management regulations require a licence to take of pearl shell in the pearl shell fishery. Divers must adhere to size limits between 130 mm minimum and 230 mm maximum for gold-lip pearl oyster, and over 90 mm for black-lip pearl </w:t>
      </w:r>
      <w:r>
        <w:lastRenderedPageBreak/>
        <w:t>oyster. There is a ban on the taking of shell by any method other than collecting by hand.</w:t>
      </w:r>
    </w:p>
    <w:p w14:paraId="224ADDCA" w14:textId="77777777" w:rsidR="00BC43B9" w:rsidRDefault="00BC43B9">
      <w:pPr>
        <w:pStyle w:val="H4Headings"/>
      </w:pPr>
      <w:r>
        <w:t xml:space="preserve">Condition of the fishery </w:t>
      </w:r>
    </w:p>
    <w:p w14:paraId="2D2B47B4" w14:textId="77777777" w:rsidR="00BC43B9" w:rsidRDefault="00BC43B9" w:rsidP="00CD63ED">
      <w:pPr>
        <w:pStyle w:val="TextnewfontTextandBullets"/>
      </w:pPr>
      <w:r>
        <w:t>Based on past surveys, the abundance of pearl shell on the main fishing grounds is low, and the stock status remains uncertain. Noting that there have been insignificant amounts of pearl shell harvested since at least 2006.</w:t>
      </w:r>
    </w:p>
    <w:p w14:paraId="706A9C81" w14:textId="77777777" w:rsidR="00BC43B9" w:rsidRDefault="00BC43B9">
      <w:pPr>
        <w:pStyle w:val="H4Headings"/>
      </w:pPr>
      <w:r>
        <w:t>Strategic Assessment—update</w:t>
      </w:r>
    </w:p>
    <w:p w14:paraId="4502F214" w14:textId="77777777" w:rsidR="00BC43B9" w:rsidRDefault="00BC43B9" w:rsidP="00CD63ED">
      <w:pPr>
        <w:pStyle w:val="TextnewfontTextandBullets"/>
      </w:pPr>
      <w:r>
        <w:t xml:space="preserve">The pearl shell fishery has not undergone a strategic assessment due to insignificant pearl shell harvesting. However, depending on the level of activity in the fishery it may in the future. </w:t>
      </w:r>
    </w:p>
    <w:p w14:paraId="1D0DD4CA" w14:textId="77777777" w:rsidR="00BC43B9" w:rsidRDefault="00BC43B9" w:rsidP="00FB5A15">
      <w:pPr>
        <w:pStyle w:val="H2Headings"/>
      </w:pPr>
      <w:bookmarkStart w:id="23" w:name="_Toc311802027"/>
      <w:r>
        <w:t>Torres Strait Crab Fishery</w:t>
      </w:r>
      <w:bookmarkEnd w:id="23"/>
    </w:p>
    <w:p w14:paraId="36A915F6" w14:textId="77777777" w:rsidR="00BC43B9" w:rsidRDefault="00BC43B9">
      <w:pPr>
        <w:pStyle w:val="H4Headings"/>
      </w:pPr>
      <w:r>
        <w:t xml:space="preserve">Description of the fishery </w:t>
      </w:r>
    </w:p>
    <w:p w14:paraId="0FBC4A46" w14:textId="77777777" w:rsidR="00BC43B9" w:rsidRDefault="00BC43B9" w:rsidP="00CD63ED">
      <w:pPr>
        <w:pStyle w:val="TextnewfontTextandBullets"/>
      </w:pPr>
      <w:r>
        <w:t>In the Torres Strait Crab Fishery mud crabs and small quantities of blue swimmer crab are caught. Crabs are generally captured by hand or using scoop nets.</w:t>
      </w:r>
    </w:p>
    <w:p w14:paraId="457A12FB" w14:textId="77777777" w:rsidR="00BC43B9" w:rsidRDefault="00BC43B9" w:rsidP="00CD63ED">
      <w:pPr>
        <w:pStyle w:val="TextnewfontTextandBullets"/>
      </w:pPr>
      <w:r>
        <w:t xml:space="preserve">All fishery participants are traditional inhabitants. The level of participation in the commercial fishery is low and restricted mainly to Saibai and </w:t>
      </w:r>
      <w:proofErr w:type="spellStart"/>
      <w:r>
        <w:t>Boigu</w:t>
      </w:r>
      <w:proofErr w:type="spellEnd"/>
      <w:r>
        <w:t xml:space="preserve"> islands where there are large areas of crab habitat.</w:t>
      </w:r>
    </w:p>
    <w:p w14:paraId="7736FFD2" w14:textId="77777777" w:rsidR="00BC43B9" w:rsidRDefault="00BC43B9">
      <w:pPr>
        <w:pStyle w:val="H4Headings"/>
      </w:pPr>
      <w:r>
        <w:t xml:space="preserve">Management arrangements </w:t>
      </w:r>
    </w:p>
    <w:p w14:paraId="140116EC" w14:textId="77777777" w:rsidR="00BC43B9" w:rsidRDefault="00BC43B9" w:rsidP="00CD63ED">
      <w:pPr>
        <w:pStyle w:val="TextnewfontTextandBullets"/>
      </w:pPr>
      <w:r>
        <w:t xml:space="preserve">A number of management arrangements (under </w:t>
      </w:r>
      <w:r>
        <w:rPr>
          <w:rStyle w:val="TextItalicnewfont"/>
        </w:rPr>
        <w:t>Torres Strait Fisheries Management Notice No. 50</w:t>
      </w:r>
      <w:r>
        <w:t>) apply including:</w:t>
      </w:r>
    </w:p>
    <w:p w14:paraId="08D92A7D" w14:textId="77777777" w:rsidR="00BC43B9" w:rsidRDefault="00BC43B9">
      <w:pPr>
        <w:pStyle w:val="BulletTextandBullets"/>
      </w:pPr>
      <w:r>
        <w:t>a prohibition on the take or possession of female crabs</w:t>
      </w:r>
    </w:p>
    <w:p w14:paraId="0E3FAD38" w14:textId="77777777" w:rsidR="00BC43B9" w:rsidRDefault="00BC43B9">
      <w:pPr>
        <w:pStyle w:val="BulletTextandBullets"/>
      </w:pPr>
      <w:r>
        <w:t>a limit of 50 prescribed crab apparatus per operator</w:t>
      </w:r>
    </w:p>
    <w:p w14:paraId="3BE4EC79" w14:textId="77777777" w:rsidR="00BC43B9" w:rsidRDefault="00BC43B9">
      <w:pPr>
        <w:pStyle w:val="BulletTextandBullets"/>
      </w:pPr>
      <w:r>
        <w:t>no vessels greater than 14 m in length</w:t>
      </w:r>
    </w:p>
    <w:p w14:paraId="5850C176" w14:textId="77777777" w:rsidR="00BC43B9" w:rsidRDefault="00BC43B9">
      <w:pPr>
        <w:pStyle w:val="BulletTextandBullets"/>
      </w:pPr>
      <w:proofErr w:type="gramStart"/>
      <w:r>
        <w:t>a</w:t>
      </w:r>
      <w:proofErr w:type="gramEnd"/>
      <w:r>
        <w:t xml:space="preserve"> minimum carapace where available length of 150 mm.</w:t>
      </w:r>
    </w:p>
    <w:p w14:paraId="2D1AAE1A" w14:textId="77777777" w:rsidR="00BC43B9" w:rsidRDefault="00BC43B9">
      <w:pPr>
        <w:pStyle w:val="H4Headings"/>
      </w:pPr>
      <w:r>
        <w:t>Condition of the fishery</w:t>
      </w:r>
    </w:p>
    <w:p w14:paraId="7395D3F0" w14:textId="77777777" w:rsidR="00BC43B9" w:rsidRDefault="00BC43B9" w:rsidP="00CD63ED">
      <w:pPr>
        <w:pStyle w:val="TextnewfontTextandBullets"/>
      </w:pPr>
      <w:r>
        <w:t>No commercial activity was recorded during the reporting period. The status of crab stocks in the Protected Zone is uncertain due to the lack of catch data.</w:t>
      </w:r>
    </w:p>
    <w:p w14:paraId="55F09CBE" w14:textId="77777777" w:rsidR="00BC43B9" w:rsidRDefault="00BC43B9">
      <w:pPr>
        <w:pStyle w:val="H4Headings"/>
      </w:pPr>
      <w:r>
        <w:t>Strategic assessment—update</w:t>
      </w:r>
    </w:p>
    <w:p w14:paraId="0AB9F6EC" w14:textId="77777777" w:rsidR="00BC43B9" w:rsidRDefault="00BC43B9" w:rsidP="00CD63ED">
      <w:pPr>
        <w:pStyle w:val="TextnewfontTextandBullets"/>
      </w:pPr>
      <w:r>
        <w:t>The crab fishery has not been strategically assessed under the Environment Protection and Biodiversity Conservation Act. It may in the future, depending on activity in the fishery.</w:t>
      </w:r>
    </w:p>
    <w:p w14:paraId="1B4283AB" w14:textId="77777777" w:rsidR="00BC43B9" w:rsidRDefault="00BC43B9" w:rsidP="00FB5A15">
      <w:pPr>
        <w:pStyle w:val="H2Headings"/>
      </w:pPr>
      <w:bookmarkStart w:id="24" w:name="_Toc311802028"/>
      <w:r>
        <w:t>Torres Strait Trochus Fishery</w:t>
      </w:r>
      <w:bookmarkEnd w:id="24"/>
    </w:p>
    <w:p w14:paraId="61C1F8FB" w14:textId="77777777" w:rsidR="00BC43B9" w:rsidRDefault="00BC43B9">
      <w:pPr>
        <w:pStyle w:val="H4Headings"/>
      </w:pPr>
      <w:r>
        <w:t xml:space="preserve">Description of the fishery </w:t>
      </w:r>
    </w:p>
    <w:p w14:paraId="6979A86C" w14:textId="77777777" w:rsidR="00BC43B9" w:rsidRDefault="00BC43B9" w:rsidP="00CD63ED">
      <w:pPr>
        <w:pStyle w:val="TextnewfontTextandBullets"/>
      </w:pPr>
      <w:r>
        <w:t xml:space="preserve">The Torres Strait </w:t>
      </w:r>
      <w:proofErr w:type="spellStart"/>
      <w:r>
        <w:t>Trochus</w:t>
      </w:r>
      <w:proofErr w:type="spellEnd"/>
      <w:r>
        <w:t xml:space="preserve"> Fishery is a small, commercial and traditional fishery for a single-species. The marine snail ‘</w:t>
      </w:r>
      <w:proofErr w:type="spellStart"/>
      <w:r>
        <w:t>trochus</w:t>
      </w:r>
      <w:proofErr w:type="spellEnd"/>
      <w:r>
        <w:t xml:space="preserve">’ is generally collected opportunistically while fishing for other marine animals. </w:t>
      </w:r>
      <w:proofErr w:type="spellStart"/>
      <w:r>
        <w:t>Trochus</w:t>
      </w:r>
      <w:proofErr w:type="spellEnd"/>
      <w:r>
        <w:t xml:space="preserve"> is usually taken by free diving with fishers generally operating from dinghies with two or three crew. Reef top collection of </w:t>
      </w:r>
      <w:proofErr w:type="spellStart"/>
      <w:r>
        <w:t>trochus</w:t>
      </w:r>
      <w:proofErr w:type="spellEnd"/>
      <w:r>
        <w:t xml:space="preserve"> is also possible at low tide. </w:t>
      </w:r>
    </w:p>
    <w:p w14:paraId="7B3F1F02" w14:textId="77777777" w:rsidR="00BC43B9" w:rsidRDefault="00BC43B9" w:rsidP="00CD63ED">
      <w:pPr>
        <w:pStyle w:val="TextnewfontTextandBullets"/>
      </w:pPr>
      <w:r>
        <w:t xml:space="preserve">Access to the fishery is reserved for traditional inhabitants of the Torres Strait. Between 1920 and 1950, and more recently during the 1980s, the fishery was an important source of income for some traditional inhabitants, especially in the central and eastern Torres Strait communities. </w:t>
      </w:r>
    </w:p>
    <w:p w14:paraId="3F957F85" w14:textId="77777777" w:rsidR="00BC43B9" w:rsidRDefault="00BC43B9" w:rsidP="00CD63ED">
      <w:pPr>
        <w:pStyle w:val="TextnewfontTextandBullets"/>
      </w:pPr>
      <w:r>
        <w:t xml:space="preserve">The fishery is characterised, like </w:t>
      </w:r>
      <w:proofErr w:type="spellStart"/>
      <w:r>
        <w:t>trochus</w:t>
      </w:r>
      <w:proofErr w:type="spellEnd"/>
      <w:r>
        <w:t xml:space="preserve"> fisheries elsewhere, by fluctuating fishing activity related to the economic value of the shell. </w:t>
      </w:r>
      <w:proofErr w:type="spellStart"/>
      <w:r>
        <w:t>Trochus</w:t>
      </w:r>
      <w:proofErr w:type="spellEnd"/>
      <w:r>
        <w:t xml:space="preserve"> shell is sold when the shell is in demand for items such as buttons for clothing and relies upon fashion trends. Since the mid 1980 the shell has been in demand three times, this was in the late eighties, the mid to late nineties and from 2005 to 2006. </w:t>
      </w:r>
      <w:proofErr w:type="spellStart"/>
      <w:r>
        <w:t>Trochus</w:t>
      </w:r>
      <w:proofErr w:type="spellEnd"/>
      <w:r>
        <w:t xml:space="preserve"> meat is often consumed by fishers’ families or other members of the community and there is interest to find a viable market for the meat as well as the shells.</w:t>
      </w:r>
    </w:p>
    <w:p w14:paraId="6549EB74" w14:textId="77777777" w:rsidR="00BC43B9" w:rsidRDefault="00BC43B9">
      <w:pPr>
        <w:pStyle w:val="H4Headings"/>
      </w:pPr>
      <w:r>
        <w:t xml:space="preserve">Management arrangements </w:t>
      </w:r>
    </w:p>
    <w:p w14:paraId="5FDAAEAF" w14:textId="77777777" w:rsidR="00BC43B9" w:rsidRDefault="00BC43B9" w:rsidP="00CD63ED">
      <w:pPr>
        <w:pStyle w:val="TextnewfontTextandBullets"/>
      </w:pPr>
      <w:r>
        <w:t xml:space="preserve">Participation in the </w:t>
      </w:r>
      <w:proofErr w:type="spellStart"/>
      <w:r>
        <w:t>trochus</w:t>
      </w:r>
      <w:proofErr w:type="spellEnd"/>
      <w:r>
        <w:t xml:space="preserve"> fishery is limited to traditional inhabitants. The take of </w:t>
      </w:r>
      <w:proofErr w:type="spellStart"/>
      <w:r>
        <w:t>trochus</w:t>
      </w:r>
      <w:proofErr w:type="spellEnd"/>
      <w:r>
        <w:t xml:space="preserve"> is restricted to hand collection—</w:t>
      </w:r>
      <w:r>
        <w:lastRenderedPageBreak/>
        <w:t xml:space="preserve">the use of underwater breathing apparatus is not permitted. </w:t>
      </w:r>
    </w:p>
    <w:p w14:paraId="636C5ED7" w14:textId="77777777" w:rsidR="00BC43B9" w:rsidRDefault="00BC43B9" w:rsidP="00CD63ED">
      <w:pPr>
        <w:pStyle w:val="TextnewfontTextandBullets"/>
      </w:pPr>
      <w:r>
        <w:t xml:space="preserve">The size of </w:t>
      </w:r>
      <w:proofErr w:type="spellStart"/>
      <w:r>
        <w:t>trochus</w:t>
      </w:r>
      <w:proofErr w:type="spellEnd"/>
      <w:r>
        <w:t xml:space="preserve"> collected during commercial fishing must be between 80 mm and 125 mm. The catch limit for the fishery was 150 tonnes annually for the reporting period.</w:t>
      </w:r>
    </w:p>
    <w:p w14:paraId="4F7F5431" w14:textId="77777777" w:rsidR="00BC43B9" w:rsidRDefault="00BC43B9">
      <w:pPr>
        <w:pStyle w:val="H4Headings"/>
      </w:pPr>
      <w:r>
        <w:t xml:space="preserve">Condition of the fishery </w:t>
      </w:r>
    </w:p>
    <w:p w14:paraId="62CDBFD4" w14:textId="77777777" w:rsidR="00BC43B9" w:rsidRDefault="00BC43B9" w:rsidP="00CD63ED">
      <w:pPr>
        <w:pStyle w:val="TextnewfontTextandBullets"/>
      </w:pPr>
      <w:r>
        <w:t xml:space="preserve">The Australian Bureau of Agricultural and Resource Economics and Sciences classified </w:t>
      </w:r>
      <w:proofErr w:type="spellStart"/>
      <w:r>
        <w:t>trochus</w:t>
      </w:r>
      <w:proofErr w:type="spellEnd"/>
      <w:r>
        <w:t xml:space="preserve"> in the Protected Zone as not subject to overfishing, but acknowledged uncertainty about the biomass of the stock from 2011 to 2013 (</w:t>
      </w:r>
      <w:proofErr w:type="spellStart"/>
      <w:r>
        <w:t>Georgeson</w:t>
      </w:r>
      <w:proofErr w:type="spellEnd"/>
      <w:r>
        <w:t xml:space="preserve"> et al. 2014; </w:t>
      </w:r>
      <w:proofErr w:type="spellStart"/>
      <w:r>
        <w:t>Woodhams</w:t>
      </w:r>
      <w:proofErr w:type="spellEnd"/>
      <w:r>
        <w:t xml:space="preserve"> et al. 2013). </w:t>
      </w:r>
    </w:p>
    <w:p w14:paraId="0A4514AA" w14:textId="77777777" w:rsidR="00BC43B9" w:rsidRDefault="00BC43B9" w:rsidP="00CD63ED">
      <w:pPr>
        <w:pStyle w:val="TextnewfontTextandBullets"/>
      </w:pPr>
      <w:r>
        <w:t>The reason for the uncertainty is because of the fishery’s small size and the sporadic nature of market demand. This resulted in a lack of fishery data and as such a stock assessment of the fishery has not been possible.</w:t>
      </w:r>
    </w:p>
    <w:p w14:paraId="17367FC6" w14:textId="77777777" w:rsidR="00BC43B9" w:rsidRDefault="00BC43B9" w:rsidP="00CD63ED">
      <w:pPr>
        <w:pStyle w:val="TextnewfontTextandBullets"/>
      </w:pPr>
      <w:r>
        <w:t xml:space="preserve">Whilst there have been from 39 to 80 traditional inhabitant boat licences with a </w:t>
      </w:r>
      <w:proofErr w:type="spellStart"/>
      <w:r>
        <w:t>trochus</w:t>
      </w:r>
      <w:proofErr w:type="spellEnd"/>
      <w:r>
        <w:t xml:space="preserve"> endorsement during the three financial years there has been no reported catch. Data collected from the irregular sale of the product indicates that a total of 280 tonnes of </w:t>
      </w:r>
      <w:proofErr w:type="spellStart"/>
      <w:r>
        <w:t>trochus</w:t>
      </w:r>
      <w:proofErr w:type="spellEnd"/>
      <w:r>
        <w:t xml:space="preserve"> has been collected since 1988, with an average of just over 10 tonne per year; well below the catch limit of 150 tonnes.</w:t>
      </w:r>
    </w:p>
    <w:p w14:paraId="20D08362" w14:textId="77777777" w:rsidR="00BC43B9" w:rsidRDefault="00BC43B9" w:rsidP="00CD63ED">
      <w:pPr>
        <w:pStyle w:val="TextnewfontTextandBullets"/>
      </w:pPr>
      <w:r>
        <w:t xml:space="preserve">Additionally, a survey in 2009 of the eastern Torres Strait </w:t>
      </w:r>
      <w:proofErr w:type="spellStart"/>
      <w:r>
        <w:t>trochus</w:t>
      </w:r>
      <w:proofErr w:type="spellEnd"/>
      <w:r>
        <w:t xml:space="preserve"> population indicated that </w:t>
      </w:r>
      <w:proofErr w:type="spellStart"/>
      <w:r>
        <w:t>trochus</w:t>
      </w:r>
      <w:proofErr w:type="spellEnd"/>
      <w:r>
        <w:t xml:space="preserve"> stocks are stable or increasing in abundance. However, there is some uncertainty due to the patchy distribution of </w:t>
      </w:r>
      <w:proofErr w:type="spellStart"/>
      <w:r>
        <w:t>trochus</w:t>
      </w:r>
      <w:proofErr w:type="spellEnd"/>
      <w:r>
        <w:t>. Further investigation of this uncertainty is not warranted at this time with the low level of effort in the fishery.</w:t>
      </w:r>
    </w:p>
    <w:p w14:paraId="7A4CFFC5" w14:textId="77777777" w:rsidR="00BC43B9" w:rsidRDefault="00BC43B9">
      <w:pPr>
        <w:pStyle w:val="H4Headings"/>
      </w:pPr>
      <w:r>
        <w:t>Strategic assessment—update</w:t>
      </w:r>
    </w:p>
    <w:p w14:paraId="76FD191B" w14:textId="77777777" w:rsidR="00BC43B9" w:rsidRDefault="00BC43B9" w:rsidP="00CD63ED">
      <w:pPr>
        <w:pStyle w:val="TextnewfontTextandBullets"/>
      </w:pPr>
      <w:r>
        <w:t xml:space="preserve">The </w:t>
      </w:r>
      <w:proofErr w:type="spellStart"/>
      <w:r>
        <w:t>trochus</w:t>
      </w:r>
      <w:proofErr w:type="spellEnd"/>
      <w:r>
        <w:t xml:space="preserve"> fishery was reaccredited as a wildlife trade operation under the Environment Protection and Biodiversity Conservation Act</w:t>
      </w:r>
      <w:r>
        <w:rPr>
          <w:rStyle w:val="TextItalicnewfont"/>
          <w:spacing w:val="-1"/>
        </w:rPr>
        <w:t xml:space="preserve"> </w:t>
      </w:r>
      <w:r>
        <w:t>in October 2012 for continued export approval until 16 October 2015. The declaration is subject to the conditions and recommendations developed by the then Australian Government Department of Sustainability, Environment, Water, Population and Communities.</w:t>
      </w:r>
    </w:p>
    <w:p w14:paraId="66B91A6A" w14:textId="77777777" w:rsidR="00BC43B9" w:rsidRDefault="00CA5427" w:rsidP="00FB5A15">
      <w:pPr>
        <w:pStyle w:val="H2Headings"/>
      </w:pPr>
      <w:bookmarkStart w:id="25" w:name="_Toc311802029"/>
      <w:r>
        <w:t xml:space="preserve">Torres Strait Bêche-de-mer </w:t>
      </w:r>
      <w:r w:rsidR="00BC43B9">
        <w:t>(Sea Cucumber) Fishery</w:t>
      </w:r>
      <w:bookmarkEnd w:id="25"/>
    </w:p>
    <w:p w14:paraId="66374D37" w14:textId="77777777" w:rsidR="00BC43B9" w:rsidRDefault="00BC43B9">
      <w:pPr>
        <w:pStyle w:val="H4Headings"/>
      </w:pPr>
      <w:r>
        <w:t>Description of the fishery</w:t>
      </w:r>
    </w:p>
    <w:p w14:paraId="729A28B8" w14:textId="04647D14" w:rsidR="00BC43B9" w:rsidRDefault="00BC43B9" w:rsidP="00CD63ED">
      <w:pPr>
        <w:pStyle w:val="TextnewfontTextandBullets"/>
      </w:pPr>
      <w:r>
        <w:t xml:space="preserve">The Torres Strait </w:t>
      </w:r>
      <w:proofErr w:type="spellStart"/>
      <w:r>
        <w:t>Bêche</w:t>
      </w:r>
      <w:proofErr w:type="spellEnd"/>
      <w:r>
        <w:t>-de-</w:t>
      </w:r>
      <w:proofErr w:type="spellStart"/>
      <w:r>
        <w:t>mer</w:t>
      </w:r>
      <w:proofErr w:type="spellEnd"/>
      <w:r>
        <w:t xml:space="preserve"> (Sea Cucumber) Fishery has a long history that dates back to at least the 19th century. In </w:t>
      </w:r>
      <w:r>
        <w:br/>
        <w:t xml:space="preserve">1916–17 558 tons (567 tonnes) of </w:t>
      </w:r>
      <w:proofErr w:type="spellStart"/>
      <w:r>
        <w:t>bêche</w:t>
      </w:r>
      <w:proofErr w:type="spellEnd"/>
      <w:r>
        <w:t>-de-</w:t>
      </w:r>
      <w:proofErr w:type="spellStart"/>
      <w:r>
        <w:t>mer</w:t>
      </w:r>
      <w:proofErr w:type="spellEnd"/>
      <w:r>
        <w:t xml:space="preserve"> was exported from Thursday Island with 124 boats registered to collect it. There have been several “booms and busts” in the fishery, which is characteristic of these fisheries throughout the world. </w:t>
      </w:r>
      <w:proofErr w:type="spellStart"/>
      <w:r>
        <w:t>Bêche</w:t>
      </w:r>
      <w:proofErr w:type="spellEnd"/>
      <w:r>
        <w:rPr>
          <w:rFonts w:ascii="Palatino Linotype" w:hAnsi="Palatino Linotype" w:cs="Palatino Linotype"/>
        </w:rPr>
        <w:t>‑</w:t>
      </w:r>
      <w:r>
        <w:t>de-</w:t>
      </w:r>
      <w:proofErr w:type="spellStart"/>
      <w:r>
        <w:t>mer</w:t>
      </w:r>
      <w:proofErr w:type="spellEnd"/>
      <w:r>
        <w:t xml:space="preserve"> is an important source of income for some Torres Strait </w:t>
      </w:r>
      <w:r w:rsidR="0032518A">
        <w:t>traditional inhabitants.</w:t>
      </w:r>
    </w:p>
    <w:p w14:paraId="1F1910B5" w14:textId="77777777" w:rsidR="00BC43B9" w:rsidRDefault="00BC43B9" w:rsidP="00CD63ED">
      <w:pPr>
        <w:pStyle w:val="TextnewfontTextandBullets"/>
      </w:pPr>
      <w:r>
        <w:t>Sea cucumber is mainly collected from dinghies by free-diving or by walking along reefs at low tide and picking them up by hand. Once collected, the animal is gutted, graded, cleaned, boiled, smoked and dried. This is a labour-intensive process carried out on processing vessels or at shore-based facilities.</w:t>
      </w:r>
    </w:p>
    <w:p w14:paraId="1FA2BEF5" w14:textId="77777777" w:rsidR="00BC43B9" w:rsidRDefault="00BC43B9">
      <w:pPr>
        <w:pStyle w:val="H4Headings"/>
      </w:pPr>
      <w:r>
        <w:t xml:space="preserve">Management arrangements </w:t>
      </w:r>
    </w:p>
    <w:p w14:paraId="41847041" w14:textId="77777777" w:rsidR="00BC43B9" w:rsidRDefault="00BC43B9" w:rsidP="00CD63ED">
      <w:pPr>
        <w:pStyle w:val="TextnewfontTextandBullets"/>
      </w:pPr>
      <w:r>
        <w:t>With one exception, only traditional inhabitants can participle in the fishery. The non- traditional inhabitant was active in the fishery prior to the introduction of licence limitations in 1995.</w:t>
      </w:r>
    </w:p>
    <w:p w14:paraId="10D350BF" w14:textId="77777777" w:rsidR="00BC43B9" w:rsidRDefault="00BC43B9" w:rsidP="00CD63ED">
      <w:pPr>
        <w:pStyle w:val="TextnewfontTextandBullets"/>
      </w:pPr>
      <w:r>
        <w:t>Sea cucumber may only be collected by hand. The use of hookah (surface supplied air) or scuba diving gear is not permitted. Boats that are used to collect sea cucumber must be under seven metres in length.</w:t>
      </w:r>
    </w:p>
    <w:p w14:paraId="15CD6EC7" w14:textId="77777777" w:rsidR="00BC43B9" w:rsidRDefault="00BC43B9" w:rsidP="00CD63ED">
      <w:pPr>
        <w:pStyle w:val="TextnewfontTextandBullets"/>
      </w:pPr>
      <w:r>
        <w:t xml:space="preserve">A bag limit of three per person with a maximum of six per boat applies to traditional fishing. Catch is limited for the year across the fishery (measured in wet weight gutted) and size limits of sea cucumber also exist. Additionally, three species are closed to fishing. The details of restrictions for each species are outlined in Table 6. </w:t>
      </w:r>
    </w:p>
    <w:p w14:paraId="051F9566" w14:textId="77777777" w:rsidR="00BC43B9" w:rsidRDefault="00BC43B9" w:rsidP="0032518A">
      <w:pPr>
        <w:pStyle w:val="TableTitle-AbovetableTableText"/>
      </w:pPr>
      <w:r>
        <w:lastRenderedPageBreak/>
        <w:t xml:space="preserve">Table 6: Catch limits and size limits of commercially harvested species in the Torres Strait </w:t>
      </w:r>
      <w:proofErr w:type="spellStart"/>
      <w:r>
        <w:t>Bêche</w:t>
      </w:r>
      <w:proofErr w:type="spellEnd"/>
      <w:r>
        <w:t>-de-</w:t>
      </w:r>
      <w:proofErr w:type="spellStart"/>
      <w:r>
        <w:t>mer</w:t>
      </w:r>
      <w:proofErr w:type="spellEnd"/>
      <w:r>
        <w:t xml:space="preserve"> Fishery (source: Fisheries Management Notice No. 64)</w:t>
      </w:r>
      <w:r>
        <w:rPr>
          <w:rStyle w:val="Invisiblecharacter"/>
        </w:rPr>
        <w:t xml:space="preserve"> </w:t>
      </w:r>
      <w:r>
        <w:rPr>
          <w:rStyle w:val="Invisiblecharacter"/>
        </w:rPr>
        <w:footnoteReference w:id="7"/>
      </w:r>
    </w:p>
    <w:tbl>
      <w:tblPr>
        <w:tblW w:w="0" w:type="auto"/>
        <w:tblInd w:w="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91"/>
        <w:gridCol w:w="1474"/>
        <w:gridCol w:w="1474"/>
        <w:gridCol w:w="1304"/>
      </w:tblGrid>
      <w:tr w:rsidR="00BC43B9" w14:paraId="17E99864" w14:textId="77777777" w:rsidTr="00493CFA">
        <w:trPr>
          <w:trHeight w:val="60"/>
        </w:trPr>
        <w:tc>
          <w:tcPr>
            <w:tcW w:w="1191" w:type="dxa"/>
            <w:shd w:val="clear" w:color="7582FF" w:fill="D9D9D9"/>
            <w:tcMar>
              <w:top w:w="85" w:type="dxa"/>
              <w:left w:w="85" w:type="dxa"/>
              <w:bottom w:w="85" w:type="dxa"/>
              <w:right w:w="85" w:type="dxa"/>
            </w:tcMar>
            <w:vAlign w:val="bottom"/>
          </w:tcPr>
          <w:p w14:paraId="27B31A03" w14:textId="77777777" w:rsidR="00BC43B9" w:rsidRDefault="00BC43B9" w:rsidP="004C54A0">
            <w:pPr>
              <w:pStyle w:val="TableHeaderleftTableText"/>
            </w:pPr>
            <w:r>
              <w:t>Commercial Value</w:t>
            </w:r>
          </w:p>
        </w:tc>
        <w:tc>
          <w:tcPr>
            <w:tcW w:w="1474" w:type="dxa"/>
            <w:shd w:val="clear" w:color="7582FF" w:fill="D9D9D9"/>
            <w:tcMar>
              <w:top w:w="85" w:type="dxa"/>
              <w:left w:w="85" w:type="dxa"/>
              <w:bottom w:w="85" w:type="dxa"/>
              <w:right w:w="85" w:type="dxa"/>
            </w:tcMar>
            <w:vAlign w:val="bottom"/>
          </w:tcPr>
          <w:p w14:paraId="1CF9A229" w14:textId="77777777" w:rsidR="00BC43B9" w:rsidRDefault="00BC43B9" w:rsidP="004C54A0">
            <w:pPr>
              <w:pStyle w:val="TableHeaderleftTableText"/>
            </w:pPr>
            <w:r>
              <w:t xml:space="preserve">Common </w:t>
            </w:r>
            <w:r>
              <w:br/>
              <w:t>name</w:t>
            </w:r>
          </w:p>
        </w:tc>
        <w:tc>
          <w:tcPr>
            <w:tcW w:w="1474" w:type="dxa"/>
            <w:shd w:val="clear" w:color="7582FF" w:fill="D9D9D9"/>
            <w:tcMar>
              <w:top w:w="85" w:type="dxa"/>
              <w:left w:w="85" w:type="dxa"/>
              <w:bottom w:w="85" w:type="dxa"/>
              <w:right w:w="85" w:type="dxa"/>
            </w:tcMar>
            <w:vAlign w:val="bottom"/>
          </w:tcPr>
          <w:p w14:paraId="2FCEB3CC" w14:textId="77777777" w:rsidR="00BC43B9" w:rsidRDefault="00BC43B9" w:rsidP="004C54A0">
            <w:pPr>
              <w:pStyle w:val="TableHeaderleftTableText"/>
            </w:pPr>
            <w:r>
              <w:t>Catch limit</w:t>
            </w:r>
            <w:r>
              <w:rPr>
                <w:rStyle w:val="Superscript"/>
              </w:rPr>
              <w:t>7</w:t>
            </w:r>
            <w:r>
              <w:t xml:space="preserve"> (tonnes)</w:t>
            </w:r>
          </w:p>
        </w:tc>
        <w:tc>
          <w:tcPr>
            <w:tcW w:w="1304" w:type="dxa"/>
            <w:shd w:val="clear" w:color="7582FF" w:fill="D9D9D9"/>
            <w:tcMar>
              <w:top w:w="85" w:type="dxa"/>
              <w:left w:w="85" w:type="dxa"/>
              <w:bottom w:w="85" w:type="dxa"/>
              <w:right w:w="85" w:type="dxa"/>
            </w:tcMar>
            <w:vAlign w:val="bottom"/>
          </w:tcPr>
          <w:p w14:paraId="27D455BA" w14:textId="77777777" w:rsidR="00BC43B9" w:rsidRDefault="00BC43B9" w:rsidP="004C54A0">
            <w:pPr>
              <w:pStyle w:val="TableHeaderleftTableText"/>
            </w:pPr>
            <w:r>
              <w:t>Minimum size limit (mm)</w:t>
            </w:r>
          </w:p>
        </w:tc>
      </w:tr>
      <w:tr w:rsidR="00BC43B9" w14:paraId="6426C984" w14:textId="77777777" w:rsidTr="00124949">
        <w:trPr>
          <w:trHeight w:val="60"/>
        </w:trPr>
        <w:tc>
          <w:tcPr>
            <w:tcW w:w="1191" w:type="dxa"/>
            <w:shd w:val="solid" w:color="FFFFFF" w:fill="auto"/>
            <w:tcMar>
              <w:top w:w="85" w:type="dxa"/>
              <w:left w:w="85" w:type="dxa"/>
              <w:bottom w:w="85" w:type="dxa"/>
              <w:right w:w="85" w:type="dxa"/>
            </w:tcMar>
            <w:vAlign w:val="bottom"/>
          </w:tcPr>
          <w:p w14:paraId="7787E34E" w14:textId="77777777" w:rsidR="00BC43B9" w:rsidRDefault="00BC43B9" w:rsidP="00124949">
            <w:pPr>
              <w:pStyle w:val="TabletextleftTableText"/>
            </w:pPr>
            <w:r>
              <w:t>High</w:t>
            </w:r>
          </w:p>
        </w:tc>
        <w:tc>
          <w:tcPr>
            <w:tcW w:w="1474" w:type="dxa"/>
            <w:shd w:val="solid" w:color="FFFFFF" w:fill="auto"/>
            <w:tcMar>
              <w:top w:w="85" w:type="dxa"/>
              <w:left w:w="85" w:type="dxa"/>
              <w:bottom w:w="85" w:type="dxa"/>
              <w:right w:w="85" w:type="dxa"/>
            </w:tcMar>
            <w:vAlign w:val="bottom"/>
          </w:tcPr>
          <w:p w14:paraId="33282345" w14:textId="77777777" w:rsidR="00BC43B9" w:rsidRDefault="00BC43B9" w:rsidP="00124949">
            <w:pPr>
              <w:pStyle w:val="TabletextleftTableText"/>
            </w:pPr>
            <w:r>
              <w:t>Sandfish</w:t>
            </w:r>
          </w:p>
        </w:tc>
        <w:tc>
          <w:tcPr>
            <w:tcW w:w="1474" w:type="dxa"/>
            <w:shd w:val="solid" w:color="FFFFFF" w:fill="auto"/>
            <w:tcMar>
              <w:top w:w="85" w:type="dxa"/>
              <w:left w:w="85" w:type="dxa"/>
              <w:bottom w:w="85" w:type="dxa"/>
              <w:right w:w="85" w:type="dxa"/>
            </w:tcMar>
            <w:vAlign w:val="bottom"/>
          </w:tcPr>
          <w:p w14:paraId="25DDD254" w14:textId="77777777" w:rsidR="00BC43B9" w:rsidRDefault="00BC43B9" w:rsidP="00124949">
            <w:pPr>
              <w:pStyle w:val="TabletextleftTableText"/>
            </w:pPr>
            <w:r>
              <w:t>nil</w:t>
            </w:r>
          </w:p>
        </w:tc>
        <w:tc>
          <w:tcPr>
            <w:tcW w:w="1304" w:type="dxa"/>
            <w:shd w:val="solid" w:color="FFFFFF" w:fill="auto"/>
            <w:tcMar>
              <w:top w:w="85" w:type="dxa"/>
              <w:left w:w="85" w:type="dxa"/>
              <w:bottom w:w="85" w:type="dxa"/>
              <w:right w:w="85" w:type="dxa"/>
            </w:tcMar>
            <w:vAlign w:val="bottom"/>
          </w:tcPr>
          <w:p w14:paraId="49DAA633" w14:textId="77777777" w:rsidR="00BC43B9" w:rsidRDefault="00BC43B9" w:rsidP="00124949">
            <w:pPr>
              <w:pStyle w:val="TabletextleftTableText"/>
            </w:pPr>
            <w:r>
              <w:t>180</w:t>
            </w:r>
          </w:p>
        </w:tc>
      </w:tr>
      <w:tr w:rsidR="00BC43B9" w14:paraId="1A1241A9" w14:textId="77777777" w:rsidTr="00124949">
        <w:trPr>
          <w:trHeight w:val="60"/>
        </w:trPr>
        <w:tc>
          <w:tcPr>
            <w:tcW w:w="1191" w:type="dxa"/>
            <w:shd w:val="solid" w:color="FFFFFF" w:fill="auto"/>
            <w:tcMar>
              <w:top w:w="85" w:type="dxa"/>
              <w:left w:w="85" w:type="dxa"/>
              <w:bottom w:w="85" w:type="dxa"/>
              <w:right w:w="85" w:type="dxa"/>
            </w:tcMar>
            <w:vAlign w:val="bottom"/>
          </w:tcPr>
          <w:p w14:paraId="3F0DC8BC" w14:textId="77777777" w:rsidR="00BC43B9" w:rsidRDefault="00BC43B9">
            <w:pPr>
              <w:pStyle w:val="NoParagraphStyle"/>
              <w:spacing w:line="240" w:lineRule="auto"/>
              <w:textAlignment w:val="auto"/>
              <w:rPr>
                <w:rFonts w:ascii="MinionPro-ItCapt" w:hAnsi="MinionPro-ItCapt" w:cs="Times New Roman"/>
                <w:color w:val="auto"/>
              </w:rPr>
            </w:pPr>
          </w:p>
        </w:tc>
        <w:tc>
          <w:tcPr>
            <w:tcW w:w="1474" w:type="dxa"/>
            <w:shd w:val="solid" w:color="FFFFFF" w:fill="auto"/>
            <w:tcMar>
              <w:top w:w="85" w:type="dxa"/>
              <w:left w:w="85" w:type="dxa"/>
              <w:bottom w:w="85" w:type="dxa"/>
              <w:right w:w="85" w:type="dxa"/>
            </w:tcMar>
            <w:vAlign w:val="bottom"/>
          </w:tcPr>
          <w:p w14:paraId="0EDAB0D6" w14:textId="77777777" w:rsidR="00BC43B9" w:rsidRDefault="00BC43B9" w:rsidP="00124949">
            <w:pPr>
              <w:pStyle w:val="TabletextleftTableText"/>
            </w:pPr>
            <w:r>
              <w:t xml:space="preserve">White </w:t>
            </w:r>
            <w:proofErr w:type="spellStart"/>
            <w:r>
              <w:t>teatfish</w:t>
            </w:r>
            <w:proofErr w:type="spellEnd"/>
          </w:p>
        </w:tc>
        <w:tc>
          <w:tcPr>
            <w:tcW w:w="1474" w:type="dxa"/>
            <w:shd w:val="solid" w:color="FFFFFF" w:fill="auto"/>
            <w:tcMar>
              <w:top w:w="85" w:type="dxa"/>
              <w:left w:w="85" w:type="dxa"/>
              <w:bottom w:w="85" w:type="dxa"/>
              <w:right w:w="85" w:type="dxa"/>
            </w:tcMar>
            <w:vAlign w:val="bottom"/>
          </w:tcPr>
          <w:p w14:paraId="76BEC1BA" w14:textId="77777777" w:rsidR="00BC43B9" w:rsidRDefault="00BC43B9" w:rsidP="00124949">
            <w:pPr>
              <w:pStyle w:val="TabletextleftTableText"/>
            </w:pPr>
            <w:r>
              <w:t>15</w:t>
            </w:r>
          </w:p>
        </w:tc>
        <w:tc>
          <w:tcPr>
            <w:tcW w:w="1304" w:type="dxa"/>
            <w:shd w:val="solid" w:color="FFFFFF" w:fill="auto"/>
            <w:tcMar>
              <w:top w:w="85" w:type="dxa"/>
              <w:left w:w="85" w:type="dxa"/>
              <w:bottom w:w="85" w:type="dxa"/>
              <w:right w:w="85" w:type="dxa"/>
            </w:tcMar>
            <w:vAlign w:val="bottom"/>
          </w:tcPr>
          <w:p w14:paraId="0F1B016C" w14:textId="77777777" w:rsidR="00BC43B9" w:rsidRDefault="00BC43B9" w:rsidP="00124949">
            <w:pPr>
              <w:pStyle w:val="TabletextleftTableText"/>
            </w:pPr>
            <w:r>
              <w:t>320</w:t>
            </w:r>
          </w:p>
        </w:tc>
      </w:tr>
      <w:tr w:rsidR="00BC43B9" w14:paraId="45216424" w14:textId="77777777" w:rsidTr="00124949">
        <w:trPr>
          <w:trHeight w:val="60"/>
        </w:trPr>
        <w:tc>
          <w:tcPr>
            <w:tcW w:w="1191" w:type="dxa"/>
            <w:shd w:val="solid" w:color="FFFFFF" w:fill="auto"/>
            <w:tcMar>
              <w:top w:w="85" w:type="dxa"/>
              <w:left w:w="85" w:type="dxa"/>
              <w:bottom w:w="85" w:type="dxa"/>
              <w:right w:w="85" w:type="dxa"/>
            </w:tcMar>
            <w:vAlign w:val="bottom"/>
          </w:tcPr>
          <w:p w14:paraId="496DB76D" w14:textId="77777777" w:rsidR="00BC43B9" w:rsidRDefault="00BC43B9">
            <w:pPr>
              <w:pStyle w:val="NoParagraphStyle"/>
              <w:spacing w:line="240" w:lineRule="auto"/>
              <w:textAlignment w:val="auto"/>
              <w:rPr>
                <w:rFonts w:ascii="MinionPro-ItCapt" w:hAnsi="MinionPro-ItCapt" w:cs="Times New Roman"/>
                <w:color w:val="auto"/>
              </w:rPr>
            </w:pPr>
          </w:p>
        </w:tc>
        <w:tc>
          <w:tcPr>
            <w:tcW w:w="1474" w:type="dxa"/>
            <w:shd w:val="solid" w:color="FFFFFF" w:fill="auto"/>
            <w:tcMar>
              <w:top w:w="85" w:type="dxa"/>
              <w:left w:w="85" w:type="dxa"/>
              <w:bottom w:w="85" w:type="dxa"/>
              <w:right w:w="85" w:type="dxa"/>
            </w:tcMar>
            <w:vAlign w:val="bottom"/>
          </w:tcPr>
          <w:p w14:paraId="1122B1EF" w14:textId="77777777" w:rsidR="00BC43B9" w:rsidRDefault="00BC43B9" w:rsidP="00124949">
            <w:pPr>
              <w:pStyle w:val="TabletextleftTableText"/>
            </w:pPr>
            <w:r>
              <w:t xml:space="preserve">Black </w:t>
            </w:r>
            <w:proofErr w:type="spellStart"/>
            <w:r>
              <w:t>teatfish</w:t>
            </w:r>
            <w:proofErr w:type="spellEnd"/>
          </w:p>
        </w:tc>
        <w:tc>
          <w:tcPr>
            <w:tcW w:w="1474" w:type="dxa"/>
            <w:shd w:val="solid" w:color="FFFFFF" w:fill="auto"/>
            <w:tcMar>
              <w:top w:w="85" w:type="dxa"/>
              <w:left w:w="85" w:type="dxa"/>
              <w:bottom w:w="85" w:type="dxa"/>
              <w:right w:w="85" w:type="dxa"/>
            </w:tcMar>
            <w:vAlign w:val="bottom"/>
          </w:tcPr>
          <w:p w14:paraId="7B10CF6C" w14:textId="77777777" w:rsidR="00BC43B9" w:rsidRDefault="00BC43B9" w:rsidP="00124949">
            <w:pPr>
              <w:pStyle w:val="TabletextleftTableText"/>
            </w:pPr>
            <w:r>
              <w:t>nil</w:t>
            </w:r>
          </w:p>
        </w:tc>
        <w:tc>
          <w:tcPr>
            <w:tcW w:w="1304" w:type="dxa"/>
            <w:shd w:val="solid" w:color="FFFFFF" w:fill="auto"/>
            <w:tcMar>
              <w:top w:w="85" w:type="dxa"/>
              <w:left w:w="85" w:type="dxa"/>
              <w:bottom w:w="85" w:type="dxa"/>
              <w:right w:w="85" w:type="dxa"/>
            </w:tcMar>
            <w:vAlign w:val="bottom"/>
          </w:tcPr>
          <w:p w14:paraId="4EF26BE1" w14:textId="77777777" w:rsidR="00BC43B9" w:rsidRDefault="00BC43B9" w:rsidP="00124949">
            <w:pPr>
              <w:pStyle w:val="TabletextleftTableText"/>
            </w:pPr>
            <w:r>
              <w:t>250</w:t>
            </w:r>
          </w:p>
        </w:tc>
      </w:tr>
      <w:tr w:rsidR="00BC43B9" w14:paraId="12467B8E" w14:textId="77777777" w:rsidTr="00124949">
        <w:trPr>
          <w:trHeight w:val="60"/>
        </w:trPr>
        <w:tc>
          <w:tcPr>
            <w:tcW w:w="1191" w:type="dxa"/>
            <w:shd w:val="solid" w:color="FFFFFF" w:fill="auto"/>
            <w:tcMar>
              <w:top w:w="85" w:type="dxa"/>
              <w:left w:w="85" w:type="dxa"/>
              <w:bottom w:w="85" w:type="dxa"/>
              <w:right w:w="85" w:type="dxa"/>
            </w:tcMar>
            <w:vAlign w:val="bottom"/>
          </w:tcPr>
          <w:p w14:paraId="2D0B84E8" w14:textId="77777777" w:rsidR="00BC43B9" w:rsidRDefault="00BC43B9" w:rsidP="00124949">
            <w:pPr>
              <w:pStyle w:val="TabletextleftTableText"/>
            </w:pPr>
            <w:r>
              <w:t>Medium</w:t>
            </w:r>
          </w:p>
        </w:tc>
        <w:tc>
          <w:tcPr>
            <w:tcW w:w="1474" w:type="dxa"/>
            <w:shd w:val="solid" w:color="FFFFFF" w:fill="auto"/>
            <w:tcMar>
              <w:top w:w="85" w:type="dxa"/>
              <w:left w:w="85" w:type="dxa"/>
              <w:bottom w:w="85" w:type="dxa"/>
              <w:right w:w="85" w:type="dxa"/>
            </w:tcMar>
            <w:vAlign w:val="bottom"/>
          </w:tcPr>
          <w:p w14:paraId="2DF68B3A" w14:textId="77777777" w:rsidR="00BC43B9" w:rsidRDefault="00BC43B9" w:rsidP="00124949">
            <w:pPr>
              <w:pStyle w:val="TabletextleftTableText"/>
            </w:pPr>
            <w:r>
              <w:t>Surf redfish</w:t>
            </w:r>
          </w:p>
        </w:tc>
        <w:tc>
          <w:tcPr>
            <w:tcW w:w="1474" w:type="dxa"/>
            <w:shd w:val="solid" w:color="FFFFFF" w:fill="auto"/>
            <w:tcMar>
              <w:top w:w="85" w:type="dxa"/>
              <w:left w:w="85" w:type="dxa"/>
              <w:bottom w:w="85" w:type="dxa"/>
              <w:right w:w="85" w:type="dxa"/>
            </w:tcMar>
            <w:vAlign w:val="bottom"/>
          </w:tcPr>
          <w:p w14:paraId="66480CD4" w14:textId="77777777" w:rsidR="00BC43B9" w:rsidRDefault="00BC43B9" w:rsidP="00124949">
            <w:pPr>
              <w:pStyle w:val="TabletextleftTableText"/>
            </w:pPr>
            <w:r>
              <w:t>nil</w:t>
            </w:r>
          </w:p>
        </w:tc>
        <w:tc>
          <w:tcPr>
            <w:tcW w:w="1304" w:type="dxa"/>
            <w:shd w:val="solid" w:color="FFFFFF" w:fill="auto"/>
            <w:tcMar>
              <w:top w:w="85" w:type="dxa"/>
              <w:left w:w="85" w:type="dxa"/>
              <w:bottom w:w="85" w:type="dxa"/>
              <w:right w:w="85" w:type="dxa"/>
            </w:tcMar>
            <w:vAlign w:val="bottom"/>
          </w:tcPr>
          <w:p w14:paraId="75211C45" w14:textId="77777777" w:rsidR="00BC43B9" w:rsidRDefault="00BC43B9" w:rsidP="00124949">
            <w:pPr>
              <w:pStyle w:val="TabletextleftTableText"/>
            </w:pPr>
            <w:r>
              <w:t>220</w:t>
            </w:r>
          </w:p>
        </w:tc>
      </w:tr>
      <w:tr w:rsidR="00BC43B9" w14:paraId="2DCB3C86" w14:textId="77777777" w:rsidTr="00124949">
        <w:trPr>
          <w:trHeight w:val="60"/>
        </w:trPr>
        <w:tc>
          <w:tcPr>
            <w:tcW w:w="1191" w:type="dxa"/>
            <w:shd w:val="solid" w:color="FFFFFF" w:fill="auto"/>
            <w:tcMar>
              <w:top w:w="85" w:type="dxa"/>
              <w:left w:w="85" w:type="dxa"/>
              <w:bottom w:w="85" w:type="dxa"/>
              <w:right w:w="85" w:type="dxa"/>
            </w:tcMar>
            <w:vAlign w:val="bottom"/>
          </w:tcPr>
          <w:p w14:paraId="34FEAD0F" w14:textId="77777777" w:rsidR="00BC43B9" w:rsidRDefault="00BC43B9">
            <w:pPr>
              <w:pStyle w:val="NoParagraphStyle"/>
              <w:spacing w:line="240" w:lineRule="auto"/>
              <w:textAlignment w:val="auto"/>
              <w:rPr>
                <w:rFonts w:ascii="MinionPro-ItCapt" w:hAnsi="MinionPro-ItCapt" w:cs="Times New Roman"/>
                <w:color w:val="auto"/>
              </w:rPr>
            </w:pPr>
          </w:p>
        </w:tc>
        <w:tc>
          <w:tcPr>
            <w:tcW w:w="1474" w:type="dxa"/>
            <w:shd w:val="solid" w:color="FFFFFF" w:fill="auto"/>
            <w:tcMar>
              <w:top w:w="85" w:type="dxa"/>
              <w:left w:w="85" w:type="dxa"/>
              <w:bottom w:w="85" w:type="dxa"/>
              <w:right w:w="85" w:type="dxa"/>
            </w:tcMar>
            <w:vAlign w:val="bottom"/>
          </w:tcPr>
          <w:p w14:paraId="2941F450" w14:textId="77777777" w:rsidR="00BC43B9" w:rsidRDefault="00BC43B9" w:rsidP="00124949">
            <w:pPr>
              <w:pStyle w:val="TabletextleftTableText"/>
            </w:pPr>
            <w:r>
              <w:t>Deepwater redfish</w:t>
            </w:r>
          </w:p>
        </w:tc>
        <w:tc>
          <w:tcPr>
            <w:tcW w:w="1474" w:type="dxa"/>
            <w:shd w:val="solid" w:color="FFFFFF" w:fill="auto"/>
            <w:tcMar>
              <w:top w:w="85" w:type="dxa"/>
              <w:left w:w="85" w:type="dxa"/>
              <w:bottom w:w="85" w:type="dxa"/>
              <w:right w:w="85" w:type="dxa"/>
            </w:tcMar>
            <w:vAlign w:val="bottom"/>
          </w:tcPr>
          <w:p w14:paraId="62466F10" w14:textId="77777777" w:rsidR="00BC43B9" w:rsidRDefault="00BC43B9" w:rsidP="00124949">
            <w:pPr>
              <w:pStyle w:val="TabletextleftTableText"/>
            </w:pPr>
            <w:r>
              <w:t>Combined 80</w:t>
            </w:r>
          </w:p>
        </w:tc>
        <w:tc>
          <w:tcPr>
            <w:tcW w:w="1304" w:type="dxa"/>
            <w:shd w:val="solid" w:color="FFFFFF" w:fill="auto"/>
            <w:tcMar>
              <w:top w:w="85" w:type="dxa"/>
              <w:left w:w="85" w:type="dxa"/>
              <w:bottom w:w="85" w:type="dxa"/>
              <w:right w:w="85" w:type="dxa"/>
            </w:tcMar>
            <w:vAlign w:val="bottom"/>
          </w:tcPr>
          <w:p w14:paraId="431F9606" w14:textId="77777777" w:rsidR="00BC43B9" w:rsidRDefault="00BC43B9" w:rsidP="00124949">
            <w:pPr>
              <w:pStyle w:val="TabletextleftTableText"/>
            </w:pPr>
            <w:r>
              <w:t>120</w:t>
            </w:r>
          </w:p>
        </w:tc>
      </w:tr>
      <w:tr w:rsidR="00BC43B9" w14:paraId="4878D181" w14:textId="77777777" w:rsidTr="00124949">
        <w:trPr>
          <w:trHeight w:val="60"/>
        </w:trPr>
        <w:tc>
          <w:tcPr>
            <w:tcW w:w="1191" w:type="dxa"/>
            <w:shd w:val="solid" w:color="FFFFFF" w:fill="auto"/>
            <w:tcMar>
              <w:top w:w="85" w:type="dxa"/>
              <w:left w:w="85" w:type="dxa"/>
              <w:bottom w:w="85" w:type="dxa"/>
              <w:right w:w="85" w:type="dxa"/>
            </w:tcMar>
            <w:vAlign w:val="bottom"/>
          </w:tcPr>
          <w:p w14:paraId="68DD9A13" w14:textId="77777777" w:rsidR="00BC43B9" w:rsidRDefault="00BC43B9">
            <w:pPr>
              <w:pStyle w:val="NoParagraphStyle"/>
              <w:spacing w:line="240" w:lineRule="auto"/>
              <w:textAlignment w:val="auto"/>
              <w:rPr>
                <w:rFonts w:ascii="MinionPro-ItCapt" w:hAnsi="MinionPro-ItCapt" w:cs="Times New Roman"/>
                <w:color w:val="auto"/>
              </w:rPr>
            </w:pPr>
          </w:p>
        </w:tc>
        <w:tc>
          <w:tcPr>
            <w:tcW w:w="1474" w:type="dxa"/>
            <w:shd w:val="solid" w:color="FFFFFF" w:fill="auto"/>
            <w:tcMar>
              <w:top w:w="85" w:type="dxa"/>
              <w:left w:w="85" w:type="dxa"/>
              <w:bottom w:w="85" w:type="dxa"/>
              <w:right w:w="85" w:type="dxa"/>
            </w:tcMar>
            <w:vAlign w:val="bottom"/>
          </w:tcPr>
          <w:p w14:paraId="186CA9FD" w14:textId="77777777" w:rsidR="00BC43B9" w:rsidRDefault="00BC43B9" w:rsidP="00124949">
            <w:pPr>
              <w:pStyle w:val="TabletextleftTableText"/>
            </w:pPr>
            <w:r>
              <w:t>Blackfish</w:t>
            </w:r>
          </w:p>
        </w:tc>
        <w:tc>
          <w:tcPr>
            <w:tcW w:w="1474" w:type="dxa"/>
            <w:shd w:val="solid" w:color="FFFFFF" w:fill="auto"/>
            <w:tcMar>
              <w:top w:w="85" w:type="dxa"/>
              <w:left w:w="85" w:type="dxa"/>
              <w:bottom w:w="85" w:type="dxa"/>
              <w:right w:w="85" w:type="dxa"/>
            </w:tcMar>
            <w:vAlign w:val="bottom"/>
          </w:tcPr>
          <w:p w14:paraId="1BC215A5" w14:textId="77777777" w:rsidR="00BC43B9" w:rsidRDefault="00BC43B9" w:rsidP="00124949">
            <w:pPr>
              <w:pStyle w:val="TabletextleftTableText"/>
            </w:pPr>
            <w:r>
              <w:t>Combined 80</w:t>
            </w:r>
          </w:p>
        </w:tc>
        <w:tc>
          <w:tcPr>
            <w:tcW w:w="1304" w:type="dxa"/>
            <w:shd w:val="solid" w:color="FFFFFF" w:fill="auto"/>
            <w:tcMar>
              <w:top w:w="85" w:type="dxa"/>
              <w:left w:w="85" w:type="dxa"/>
              <w:bottom w:w="85" w:type="dxa"/>
              <w:right w:w="85" w:type="dxa"/>
            </w:tcMar>
            <w:vAlign w:val="bottom"/>
          </w:tcPr>
          <w:p w14:paraId="7FC52065" w14:textId="77777777" w:rsidR="00BC43B9" w:rsidRDefault="00BC43B9" w:rsidP="00124949">
            <w:pPr>
              <w:pStyle w:val="TabletextleftTableText"/>
            </w:pPr>
            <w:r>
              <w:t>220</w:t>
            </w:r>
          </w:p>
        </w:tc>
      </w:tr>
      <w:tr w:rsidR="00BC43B9" w14:paraId="74153480" w14:textId="77777777" w:rsidTr="00124949">
        <w:trPr>
          <w:trHeight w:val="60"/>
        </w:trPr>
        <w:tc>
          <w:tcPr>
            <w:tcW w:w="1191" w:type="dxa"/>
            <w:shd w:val="solid" w:color="FFFFFF" w:fill="auto"/>
            <w:tcMar>
              <w:top w:w="85" w:type="dxa"/>
              <w:left w:w="85" w:type="dxa"/>
              <w:bottom w:w="85" w:type="dxa"/>
              <w:right w:w="85" w:type="dxa"/>
            </w:tcMar>
            <w:vAlign w:val="bottom"/>
          </w:tcPr>
          <w:p w14:paraId="5E0A23CB" w14:textId="77777777" w:rsidR="00BC43B9" w:rsidRDefault="00BC43B9">
            <w:pPr>
              <w:pStyle w:val="NoParagraphStyle"/>
              <w:spacing w:line="240" w:lineRule="auto"/>
              <w:textAlignment w:val="auto"/>
              <w:rPr>
                <w:rFonts w:ascii="MinionPro-ItCapt" w:hAnsi="MinionPro-ItCapt" w:cs="Times New Roman"/>
                <w:color w:val="auto"/>
              </w:rPr>
            </w:pPr>
          </w:p>
        </w:tc>
        <w:tc>
          <w:tcPr>
            <w:tcW w:w="1474" w:type="dxa"/>
            <w:shd w:val="solid" w:color="FFFFFF" w:fill="auto"/>
            <w:tcMar>
              <w:top w:w="85" w:type="dxa"/>
              <w:left w:w="85" w:type="dxa"/>
              <w:bottom w:w="85" w:type="dxa"/>
              <w:right w:w="85" w:type="dxa"/>
            </w:tcMar>
            <w:vAlign w:val="bottom"/>
          </w:tcPr>
          <w:p w14:paraId="460C0C18" w14:textId="77777777" w:rsidR="00BC43B9" w:rsidRDefault="00BC43B9" w:rsidP="00124949">
            <w:pPr>
              <w:pStyle w:val="TabletextleftTableText"/>
            </w:pPr>
            <w:r>
              <w:t>Prickly redfish</w:t>
            </w:r>
          </w:p>
        </w:tc>
        <w:tc>
          <w:tcPr>
            <w:tcW w:w="1474" w:type="dxa"/>
            <w:shd w:val="solid" w:color="FFFFFF" w:fill="auto"/>
            <w:tcMar>
              <w:top w:w="85" w:type="dxa"/>
              <w:left w:w="85" w:type="dxa"/>
              <w:bottom w:w="85" w:type="dxa"/>
              <w:right w:w="85" w:type="dxa"/>
            </w:tcMar>
            <w:vAlign w:val="bottom"/>
          </w:tcPr>
          <w:p w14:paraId="5738DD64" w14:textId="77777777" w:rsidR="00BC43B9" w:rsidRDefault="00BC43B9" w:rsidP="00124949">
            <w:pPr>
              <w:pStyle w:val="TabletextleftTableText"/>
            </w:pPr>
            <w:r>
              <w:t>20</w:t>
            </w:r>
          </w:p>
        </w:tc>
        <w:tc>
          <w:tcPr>
            <w:tcW w:w="1304" w:type="dxa"/>
            <w:shd w:val="solid" w:color="FFFFFF" w:fill="auto"/>
            <w:tcMar>
              <w:top w:w="85" w:type="dxa"/>
              <w:left w:w="85" w:type="dxa"/>
              <w:bottom w:w="85" w:type="dxa"/>
              <w:right w:w="85" w:type="dxa"/>
            </w:tcMar>
            <w:vAlign w:val="bottom"/>
          </w:tcPr>
          <w:p w14:paraId="3B923C04" w14:textId="77777777" w:rsidR="00BC43B9" w:rsidRDefault="00BC43B9" w:rsidP="00124949">
            <w:pPr>
              <w:pStyle w:val="TabletextleftTableText"/>
            </w:pPr>
            <w:r>
              <w:t>300</w:t>
            </w:r>
          </w:p>
        </w:tc>
      </w:tr>
      <w:tr w:rsidR="00BC43B9" w14:paraId="3AD60935" w14:textId="77777777" w:rsidTr="00124949">
        <w:trPr>
          <w:trHeight w:val="60"/>
        </w:trPr>
        <w:tc>
          <w:tcPr>
            <w:tcW w:w="1191" w:type="dxa"/>
            <w:shd w:val="solid" w:color="FFFFFF" w:fill="auto"/>
            <w:tcMar>
              <w:top w:w="85" w:type="dxa"/>
              <w:left w:w="85" w:type="dxa"/>
              <w:bottom w:w="85" w:type="dxa"/>
              <w:right w:w="85" w:type="dxa"/>
            </w:tcMar>
            <w:vAlign w:val="bottom"/>
          </w:tcPr>
          <w:p w14:paraId="6C8C048A" w14:textId="77777777" w:rsidR="00BC43B9" w:rsidRDefault="00BC43B9" w:rsidP="00124949">
            <w:pPr>
              <w:pStyle w:val="TabletextleftTableText"/>
            </w:pPr>
            <w:r>
              <w:t>Low</w:t>
            </w:r>
          </w:p>
        </w:tc>
        <w:tc>
          <w:tcPr>
            <w:tcW w:w="1474" w:type="dxa"/>
            <w:shd w:val="solid" w:color="FFFFFF" w:fill="auto"/>
            <w:tcMar>
              <w:top w:w="85" w:type="dxa"/>
              <w:left w:w="85" w:type="dxa"/>
              <w:bottom w:w="85" w:type="dxa"/>
              <w:right w:w="85" w:type="dxa"/>
            </w:tcMar>
            <w:vAlign w:val="bottom"/>
          </w:tcPr>
          <w:p w14:paraId="52970DA7" w14:textId="77777777" w:rsidR="00BC43B9" w:rsidRDefault="00BC43B9" w:rsidP="00124949">
            <w:pPr>
              <w:pStyle w:val="TabletextleftTableText"/>
            </w:pPr>
            <w:r>
              <w:t>Stonefish</w:t>
            </w:r>
          </w:p>
        </w:tc>
        <w:tc>
          <w:tcPr>
            <w:tcW w:w="1474" w:type="dxa"/>
            <w:shd w:val="solid" w:color="FFFFFF" w:fill="auto"/>
            <w:tcMar>
              <w:top w:w="85" w:type="dxa"/>
              <w:left w:w="85" w:type="dxa"/>
              <w:bottom w:w="85" w:type="dxa"/>
              <w:right w:w="85" w:type="dxa"/>
            </w:tcMar>
            <w:vAlign w:val="bottom"/>
          </w:tcPr>
          <w:p w14:paraId="07F3B2B0" w14:textId="77777777" w:rsidR="00BC43B9" w:rsidRDefault="00BC43B9" w:rsidP="00124949">
            <w:pPr>
              <w:pStyle w:val="TabletextleftTableText"/>
            </w:pPr>
            <w:r>
              <w:t>Combined 80</w:t>
            </w:r>
          </w:p>
        </w:tc>
        <w:tc>
          <w:tcPr>
            <w:tcW w:w="1304" w:type="dxa"/>
            <w:shd w:val="solid" w:color="FFFFFF" w:fill="auto"/>
            <w:tcMar>
              <w:top w:w="85" w:type="dxa"/>
              <w:left w:w="85" w:type="dxa"/>
              <w:bottom w:w="85" w:type="dxa"/>
              <w:right w:w="85" w:type="dxa"/>
            </w:tcMar>
            <w:vAlign w:val="bottom"/>
          </w:tcPr>
          <w:p w14:paraId="2B1AB672" w14:textId="77777777" w:rsidR="00BC43B9" w:rsidRDefault="00BC43B9">
            <w:pPr>
              <w:pStyle w:val="NoParagraphStyle"/>
              <w:spacing w:line="240" w:lineRule="auto"/>
              <w:textAlignment w:val="auto"/>
              <w:rPr>
                <w:rFonts w:ascii="MinionPro-ItCapt" w:hAnsi="MinionPro-ItCapt" w:cs="Times New Roman"/>
                <w:color w:val="auto"/>
              </w:rPr>
            </w:pPr>
          </w:p>
        </w:tc>
      </w:tr>
      <w:tr w:rsidR="00BC43B9" w14:paraId="44E3990D" w14:textId="77777777" w:rsidTr="00124949">
        <w:trPr>
          <w:trHeight w:val="60"/>
        </w:trPr>
        <w:tc>
          <w:tcPr>
            <w:tcW w:w="1191" w:type="dxa"/>
            <w:shd w:val="solid" w:color="FFFFFF" w:fill="auto"/>
            <w:tcMar>
              <w:top w:w="85" w:type="dxa"/>
              <w:left w:w="85" w:type="dxa"/>
              <w:bottom w:w="85" w:type="dxa"/>
              <w:right w:w="85" w:type="dxa"/>
            </w:tcMar>
            <w:vAlign w:val="bottom"/>
          </w:tcPr>
          <w:p w14:paraId="402C0F45" w14:textId="77777777" w:rsidR="00BC43B9" w:rsidRDefault="00BC43B9">
            <w:pPr>
              <w:pStyle w:val="NoParagraphStyle"/>
              <w:spacing w:line="240" w:lineRule="auto"/>
              <w:textAlignment w:val="auto"/>
              <w:rPr>
                <w:rFonts w:ascii="MinionPro-ItCapt" w:hAnsi="MinionPro-ItCapt" w:cs="Times New Roman"/>
                <w:color w:val="auto"/>
              </w:rPr>
            </w:pPr>
          </w:p>
        </w:tc>
        <w:tc>
          <w:tcPr>
            <w:tcW w:w="1474" w:type="dxa"/>
            <w:shd w:val="solid" w:color="FFFFFF" w:fill="auto"/>
            <w:tcMar>
              <w:top w:w="85" w:type="dxa"/>
              <w:left w:w="85" w:type="dxa"/>
              <w:bottom w:w="85" w:type="dxa"/>
              <w:right w:w="85" w:type="dxa"/>
            </w:tcMar>
            <w:vAlign w:val="bottom"/>
          </w:tcPr>
          <w:p w14:paraId="75529BCF" w14:textId="77777777" w:rsidR="00BC43B9" w:rsidRDefault="00BC43B9" w:rsidP="00124949">
            <w:pPr>
              <w:pStyle w:val="TabletextleftTableText"/>
            </w:pPr>
            <w:proofErr w:type="spellStart"/>
            <w:r>
              <w:t>Lollyfish</w:t>
            </w:r>
            <w:proofErr w:type="spellEnd"/>
          </w:p>
        </w:tc>
        <w:tc>
          <w:tcPr>
            <w:tcW w:w="1474" w:type="dxa"/>
            <w:shd w:val="solid" w:color="FFFFFF" w:fill="auto"/>
            <w:tcMar>
              <w:top w:w="85" w:type="dxa"/>
              <w:left w:w="85" w:type="dxa"/>
              <w:bottom w:w="85" w:type="dxa"/>
              <w:right w:w="85" w:type="dxa"/>
            </w:tcMar>
            <w:vAlign w:val="bottom"/>
          </w:tcPr>
          <w:p w14:paraId="7D305AEB" w14:textId="77777777" w:rsidR="00BC43B9" w:rsidRDefault="00BC43B9" w:rsidP="00124949">
            <w:pPr>
              <w:pStyle w:val="TabletextleftTableText"/>
            </w:pPr>
            <w:r>
              <w:t>Combined 80</w:t>
            </w:r>
          </w:p>
        </w:tc>
        <w:tc>
          <w:tcPr>
            <w:tcW w:w="1304" w:type="dxa"/>
            <w:shd w:val="solid" w:color="FFFFFF" w:fill="auto"/>
            <w:tcMar>
              <w:top w:w="85" w:type="dxa"/>
              <w:left w:w="85" w:type="dxa"/>
              <w:bottom w:w="85" w:type="dxa"/>
              <w:right w:w="85" w:type="dxa"/>
            </w:tcMar>
            <w:vAlign w:val="bottom"/>
          </w:tcPr>
          <w:p w14:paraId="431CD9FD" w14:textId="77777777" w:rsidR="00BC43B9" w:rsidRDefault="00BC43B9" w:rsidP="00124949">
            <w:pPr>
              <w:pStyle w:val="TabletextleftTableText"/>
            </w:pPr>
            <w:r>
              <w:t>150</w:t>
            </w:r>
          </w:p>
        </w:tc>
      </w:tr>
      <w:tr w:rsidR="00BC43B9" w14:paraId="7C566A74" w14:textId="77777777" w:rsidTr="00124949">
        <w:trPr>
          <w:trHeight w:val="60"/>
        </w:trPr>
        <w:tc>
          <w:tcPr>
            <w:tcW w:w="1191" w:type="dxa"/>
            <w:shd w:val="solid" w:color="FFFFFF" w:fill="auto"/>
            <w:tcMar>
              <w:top w:w="85" w:type="dxa"/>
              <w:left w:w="85" w:type="dxa"/>
              <w:bottom w:w="85" w:type="dxa"/>
              <w:right w:w="85" w:type="dxa"/>
            </w:tcMar>
            <w:vAlign w:val="bottom"/>
          </w:tcPr>
          <w:p w14:paraId="6A734EE7" w14:textId="77777777" w:rsidR="00BC43B9" w:rsidRDefault="00BC43B9">
            <w:pPr>
              <w:pStyle w:val="NoParagraphStyle"/>
              <w:spacing w:line="240" w:lineRule="auto"/>
              <w:textAlignment w:val="auto"/>
              <w:rPr>
                <w:rFonts w:ascii="MinionPro-ItCapt" w:hAnsi="MinionPro-ItCapt" w:cs="Times New Roman"/>
                <w:color w:val="auto"/>
              </w:rPr>
            </w:pPr>
          </w:p>
        </w:tc>
        <w:tc>
          <w:tcPr>
            <w:tcW w:w="1474" w:type="dxa"/>
            <w:shd w:val="solid" w:color="FFFFFF" w:fill="auto"/>
            <w:tcMar>
              <w:top w:w="85" w:type="dxa"/>
              <w:left w:w="85" w:type="dxa"/>
              <w:bottom w:w="85" w:type="dxa"/>
              <w:right w:w="85" w:type="dxa"/>
            </w:tcMar>
            <w:vAlign w:val="bottom"/>
          </w:tcPr>
          <w:p w14:paraId="64A6E32F" w14:textId="77777777" w:rsidR="00BC43B9" w:rsidRDefault="00BC43B9" w:rsidP="00124949">
            <w:pPr>
              <w:pStyle w:val="TabletextleftTableText"/>
            </w:pPr>
            <w:r>
              <w:t>Elephant’s trunkfish</w:t>
            </w:r>
          </w:p>
        </w:tc>
        <w:tc>
          <w:tcPr>
            <w:tcW w:w="1474" w:type="dxa"/>
            <w:shd w:val="solid" w:color="FFFFFF" w:fill="auto"/>
            <w:tcMar>
              <w:top w:w="85" w:type="dxa"/>
              <w:left w:w="85" w:type="dxa"/>
              <w:bottom w:w="85" w:type="dxa"/>
              <w:right w:w="85" w:type="dxa"/>
            </w:tcMar>
            <w:vAlign w:val="bottom"/>
          </w:tcPr>
          <w:p w14:paraId="71667829" w14:textId="77777777" w:rsidR="00BC43B9" w:rsidRDefault="00BC43B9" w:rsidP="00124949">
            <w:pPr>
              <w:pStyle w:val="TabletextleftTableText"/>
            </w:pPr>
            <w:r>
              <w:t>Combined 80</w:t>
            </w:r>
          </w:p>
        </w:tc>
        <w:tc>
          <w:tcPr>
            <w:tcW w:w="1304" w:type="dxa"/>
            <w:shd w:val="solid" w:color="FFFFFF" w:fill="auto"/>
            <w:tcMar>
              <w:top w:w="85" w:type="dxa"/>
              <w:left w:w="85" w:type="dxa"/>
              <w:bottom w:w="85" w:type="dxa"/>
              <w:right w:w="85" w:type="dxa"/>
            </w:tcMar>
            <w:vAlign w:val="bottom"/>
          </w:tcPr>
          <w:p w14:paraId="031CA0EE" w14:textId="77777777" w:rsidR="00BC43B9" w:rsidRDefault="00BC43B9" w:rsidP="00124949">
            <w:pPr>
              <w:pStyle w:val="TabletextleftTableText"/>
            </w:pPr>
            <w:r>
              <w:t>240</w:t>
            </w:r>
          </w:p>
        </w:tc>
      </w:tr>
      <w:tr w:rsidR="00BC43B9" w14:paraId="76FF56F7" w14:textId="77777777" w:rsidTr="00124949">
        <w:trPr>
          <w:trHeight w:val="60"/>
        </w:trPr>
        <w:tc>
          <w:tcPr>
            <w:tcW w:w="1191" w:type="dxa"/>
            <w:shd w:val="solid" w:color="FFFFFF" w:fill="auto"/>
            <w:tcMar>
              <w:top w:w="85" w:type="dxa"/>
              <w:left w:w="85" w:type="dxa"/>
              <w:bottom w:w="85" w:type="dxa"/>
              <w:right w:w="85" w:type="dxa"/>
            </w:tcMar>
            <w:vAlign w:val="bottom"/>
          </w:tcPr>
          <w:p w14:paraId="1A3ED37D" w14:textId="77777777" w:rsidR="00BC43B9" w:rsidRDefault="00BC43B9">
            <w:pPr>
              <w:pStyle w:val="NoParagraphStyle"/>
              <w:spacing w:line="240" w:lineRule="auto"/>
              <w:textAlignment w:val="auto"/>
              <w:rPr>
                <w:rFonts w:ascii="MinionPro-ItCapt" w:hAnsi="MinionPro-ItCapt" w:cs="Times New Roman"/>
                <w:color w:val="auto"/>
              </w:rPr>
            </w:pPr>
          </w:p>
        </w:tc>
        <w:tc>
          <w:tcPr>
            <w:tcW w:w="1474" w:type="dxa"/>
            <w:shd w:val="solid" w:color="FFFFFF" w:fill="auto"/>
            <w:tcMar>
              <w:top w:w="85" w:type="dxa"/>
              <w:left w:w="85" w:type="dxa"/>
              <w:bottom w:w="85" w:type="dxa"/>
              <w:right w:w="85" w:type="dxa"/>
            </w:tcMar>
            <w:vAlign w:val="bottom"/>
          </w:tcPr>
          <w:p w14:paraId="774429D0" w14:textId="77777777" w:rsidR="00BC43B9" w:rsidRDefault="00BC43B9" w:rsidP="00124949">
            <w:pPr>
              <w:pStyle w:val="TabletextleftTableText"/>
            </w:pPr>
            <w:proofErr w:type="spellStart"/>
            <w:r>
              <w:t>Greenfish</w:t>
            </w:r>
            <w:proofErr w:type="spellEnd"/>
          </w:p>
        </w:tc>
        <w:tc>
          <w:tcPr>
            <w:tcW w:w="1474" w:type="dxa"/>
            <w:shd w:val="solid" w:color="FFFFFF" w:fill="auto"/>
            <w:tcMar>
              <w:top w:w="85" w:type="dxa"/>
              <w:left w:w="85" w:type="dxa"/>
              <w:bottom w:w="85" w:type="dxa"/>
              <w:right w:w="85" w:type="dxa"/>
            </w:tcMar>
            <w:vAlign w:val="bottom"/>
          </w:tcPr>
          <w:p w14:paraId="0D0514BD" w14:textId="77777777" w:rsidR="00BC43B9" w:rsidRDefault="00BC43B9" w:rsidP="00124949">
            <w:pPr>
              <w:pStyle w:val="TabletextleftTableText"/>
            </w:pPr>
            <w:r>
              <w:t>Combined 80</w:t>
            </w:r>
          </w:p>
        </w:tc>
        <w:tc>
          <w:tcPr>
            <w:tcW w:w="1304" w:type="dxa"/>
            <w:shd w:val="solid" w:color="FFFFFF" w:fill="auto"/>
            <w:tcMar>
              <w:top w:w="85" w:type="dxa"/>
              <w:left w:w="85" w:type="dxa"/>
              <w:bottom w:w="85" w:type="dxa"/>
              <w:right w:w="85" w:type="dxa"/>
            </w:tcMar>
            <w:vAlign w:val="bottom"/>
          </w:tcPr>
          <w:p w14:paraId="16F95A06" w14:textId="77777777" w:rsidR="00BC43B9" w:rsidRDefault="00BC43B9">
            <w:pPr>
              <w:pStyle w:val="NoParagraphStyle"/>
              <w:spacing w:line="240" w:lineRule="auto"/>
              <w:textAlignment w:val="auto"/>
              <w:rPr>
                <w:rFonts w:ascii="MinionPro-ItCapt" w:hAnsi="MinionPro-ItCapt" w:cs="Times New Roman"/>
                <w:color w:val="auto"/>
              </w:rPr>
            </w:pPr>
          </w:p>
        </w:tc>
      </w:tr>
      <w:tr w:rsidR="00BC43B9" w14:paraId="4F12269C" w14:textId="77777777" w:rsidTr="00124949">
        <w:trPr>
          <w:trHeight w:val="60"/>
        </w:trPr>
        <w:tc>
          <w:tcPr>
            <w:tcW w:w="1191" w:type="dxa"/>
            <w:shd w:val="solid" w:color="FFFFFF" w:fill="auto"/>
            <w:tcMar>
              <w:top w:w="85" w:type="dxa"/>
              <w:left w:w="85" w:type="dxa"/>
              <w:bottom w:w="85" w:type="dxa"/>
              <w:right w:w="85" w:type="dxa"/>
            </w:tcMar>
            <w:vAlign w:val="bottom"/>
          </w:tcPr>
          <w:p w14:paraId="3CB84A2D" w14:textId="77777777" w:rsidR="00BC43B9" w:rsidRDefault="00BC43B9">
            <w:pPr>
              <w:pStyle w:val="NoParagraphStyle"/>
              <w:spacing w:line="240" w:lineRule="auto"/>
              <w:textAlignment w:val="auto"/>
              <w:rPr>
                <w:rFonts w:ascii="MinionPro-ItCapt" w:hAnsi="MinionPro-ItCapt" w:cs="Times New Roman"/>
                <w:color w:val="auto"/>
              </w:rPr>
            </w:pPr>
          </w:p>
        </w:tc>
        <w:tc>
          <w:tcPr>
            <w:tcW w:w="1474" w:type="dxa"/>
            <w:shd w:val="solid" w:color="FFFFFF" w:fill="auto"/>
            <w:tcMar>
              <w:top w:w="85" w:type="dxa"/>
              <w:left w:w="85" w:type="dxa"/>
              <w:bottom w:w="85" w:type="dxa"/>
              <w:right w:w="85" w:type="dxa"/>
            </w:tcMar>
            <w:vAlign w:val="bottom"/>
          </w:tcPr>
          <w:p w14:paraId="05027159" w14:textId="77777777" w:rsidR="00BC43B9" w:rsidRDefault="00BC43B9" w:rsidP="00124949">
            <w:pPr>
              <w:pStyle w:val="TabletextleftTableText"/>
            </w:pPr>
            <w:proofErr w:type="spellStart"/>
            <w:r>
              <w:t>Curryfish</w:t>
            </w:r>
            <w:proofErr w:type="spellEnd"/>
          </w:p>
        </w:tc>
        <w:tc>
          <w:tcPr>
            <w:tcW w:w="1474" w:type="dxa"/>
            <w:shd w:val="solid" w:color="FFFFFF" w:fill="auto"/>
            <w:tcMar>
              <w:top w:w="85" w:type="dxa"/>
              <w:left w:w="85" w:type="dxa"/>
              <w:bottom w:w="85" w:type="dxa"/>
              <w:right w:w="85" w:type="dxa"/>
            </w:tcMar>
            <w:vAlign w:val="bottom"/>
          </w:tcPr>
          <w:p w14:paraId="49C3245F" w14:textId="77777777" w:rsidR="00BC43B9" w:rsidRDefault="00BC43B9" w:rsidP="00124949">
            <w:pPr>
              <w:pStyle w:val="TabletextleftTableText"/>
            </w:pPr>
            <w:r>
              <w:t>Combined 80</w:t>
            </w:r>
          </w:p>
        </w:tc>
        <w:tc>
          <w:tcPr>
            <w:tcW w:w="1304" w:type="dxa"/>
            <w:shd w:val="solid" w:color="FFFFFF" w:fill="auto"/>
            <w:tcMar>
              <w:top w:w="85" w:type="dxa"/>
              <w:left w:w="85" w:type="dxa"/>
              <w:bottom w:w="85" w:type="dxa"/>
              <w:right w:w="85" w:type="dxa"/>
            </w:tcMar>
            <w:vAlign w:val="bottom"/>
          </w:tcPr>
          <w:p w14:paraId="5E571D76" w14:textId="77777777" w:rsidR="00BC43B9" w:rsidRDefault="00BC43B9" w:rsidP="00124949">
            <w:pPr>
              <w:pStyle w:val="TabletextleftTableText"/>
            </w:pPr>
            <w:r>
              <w:t>270</w:t>
            </w:r>
          </w:p>
        </w:tc>
      </w:tr>
      <w:tr w:rsidR="00BC43B9" w14:paraId="3B903078" w14:textId="77777777" w:rsidTr="00124949">
        <w:trPr>
          <w:trHeight w:val="60"/>
        </w:trPr>
        <w:tc>
          <w:tcPr>
            <w:tcW w:w="1191" w:type="dxa"/>
            <w:shd w:val="solid" w:color="FFFFFF" w:fill="auto"/>
            <w:tcMar>
              <w:top w:w="85" w:type="dxa"/>
              <w:left w:w="85" w:type="dxa"/>
              <w:bottom w:w="85" w:type="dxa"/>
              <w:right w:w="85" w:type="dxa"/>
            </w:tcMar>
            <w:vAlign w:val="bottom"/>
          </w:tcPr>
          <w:p w14:paraId="06601A59" w14:textId="77777777" w:rsidR="00BC43B9" w:rsidRDefault="00BC43B9">
            <w:pPr>
              <w:pStyle w:val="NoParagraphStyle"/>
              <w:spacing w:line="240" w:lineRule="auto"/>
              <w:textAlignment w:val="auto"/>
              <w:rPr>
                <w:rFonts w:ascii="MinionPro-ItCapt" w:hAnsi="MinionPro-ItCapt" w:cs="Times New Roman"/>
                <w:color w:val="auto"/>
              </w:rPr>
            </w:pPr>
          </w:p>
        </w:tc>
        <w:tc>
          <w:tcPr>
            <w:tcW w:w="1474" w:type="dxa"/>
            <w:shd w:val="solid" w:color="FFFFFF" w:fill="auto"/>
            <w:tcMar>
              <w:top w:w="85" w:type="dxa"/>
              <w:left w:w="85" w:type="dxa"/>
              <w:bottom w:w="85" w:type="dxa"/>
              <w:right w:w="85" w:type="dxa"/>
            </w:tcMar>
            <w:vAlign w:val="bottom"/>
          </w:tcPr>
          <w:p w14:paraId="2FDF7C7C" w14:textId="77777777" w:rsidR="00BC43B9" w:rsidRDefault="00BC43B9" w:rsidP="00124949">
            <w:pPr>
              <w:pStyle w:val="TabletextleftTableText"/>
            </w:pPr>
            <w:proofErr w:type="spellStart"/>
            <w:r>
              <w:t>Amberfish</w:t>
            </w:r>
            <w:proofErr w:type="spellEnd"/>
          </w:p>
        </w:tc>
        <w:tc>
          <w:tcPr>
            <w:tcW w:w="1474" w:type="dxa"/>
            <w:shd w:val="solid" w:color="FFFFFF" w:fill="auto"/>
            <w:tcMar>
              <w:top w:w="85" w:type="dxa"/>
              <w:left w:w="85" w:type="dxa"/>
              <w:bottom w:w="85" w:type="dxa"/>
              <w:right w:w="85" w:type="dxa"/>
            </w:tcMar>
            <w:vAlign w:val="bottom"/>
          </w:tcPr>
          <w:p w14:paraId="2BB764B5" w14:textId="77777777" w:rsidR="00BC43B9" w:rsidRDefault="00BC43B9" w:rsidP="00124949">
            <w:pPr>
              <w:pStyle w:val="TabletextleftTableText"/>
            </w:pPr>
            <w:r>
              <w:t>Combined 80</w:t>
            </w:r>
          </w:p>
        </w:tc>
        <w:tc>
          <w:tcPr>
            <w:tcW w:w="1304" w:type="dxa"/>
            <w:shd w:val="solid" w:color="FFFFFF" w:fill="auto"/>
            <w:tcMar>
              <w:top w:w="85" w:type="dxa"/>
              <w:left w:w="85" w:type="dxa"/>
              <w:bottom w:w="85" w:type="dxa"/>
              <w:right w:w="85" w:type="dxa"/>
            </w:tcMar>
            <w:vAlign w:val="bottom"/>
          </w:tcPr>
          <w:p w14:paraId="359F4E6B" w14:textId="77777777" w:rsidR="00BC43B9" w:rsidRDefault="00BC43B9">
            <w:pPr>
              <w:pStyle w:val="NoParagraphStyle"/>
              <w:spacing w:line="240" w:lineRule="auto"/>
              <w:textAlignment w:val="auto"/>
              <w:rPr>
                <w:rFonts w:ascii="MinionPro-ItCapt" w:hAnsi="MinionPro-ItCapt" w:cs="Times New Roman"/>
                <w:color w:val="auto"/>
              </w:rPr>
            </w:pPr>
          </w:p>
        </w:tc>
      </w:tr>
      <w:tr w:rsidR="00BC43B9" w14:paraId="11495DCB" w14:textId="77777777" w:rsidTr="00124949">
        <w:trPr>
          <w:trHeight w:val="60"/>
        </w:trPr>
        <w:tc>
          <w:tcPr>
            <w:tcW w:w="1191" w:type="dxa"/>
            <w:shd w:val="solid" w:color="FFFFFF" w:fill="auto"/>
            <w:tcMar>
              <w:top w:w="85" w:type="dxa"/>
              <w:left w:w="85" w:type="dxa"/>
              <w:bottom w:w="85" w:type="dxa"/>
              <w:right w:w="85" w:type="dxa"/>
            </w:tcMar>
            <w:vAlign w:val="bottom"/>
          </w:tcPr>
          <w:p w14:paraId="25A03E04" w14:textId="77777777" w:rsidR="00BC43B9" w:rsidRDefault="00BC43B9">
            <w:pPr>
              <w:pStyle w:val="NoParagraphStyle"/>
              <w:spacing w:line="240" w:lineRule="auto"/>
              <w:textAlignment w:val="auto"/>
              <w:rPr>
                <w:rFonts w:ascii="MinionPro-ItCapt" w:hAnsi="MinionPro-ItCapt" w:cs="Times New Roman"/>
                <w:color w:val="auto"/>
              </w:rPr>
            </w:pPr>
          </w:p>
        </w:tc>
        <w:tc>
          <w:tcPr>
            <w:tcW w:w="1474" w:type="dxa"/>
            <w:shd w:val="solid" w:color="FFFFFF" w:fill="auto"/>
            <w:tcMar>
              <w:top w:w="85" w:type="dxa"/>
              <w:left w:w="85" w:type="dxa"/>
              <w:bottom w:w="85" w:type="dxa"/>
              <w:right w:w="85" w:type="dxa"/>
            </w:tcMar>
            <w:vAlign w:val="bottom"/>
          </w:tcPr>
          <w:p w14:paraId="0F77F1CD" w14:textId="77777777" w:rsidR="00BC43B9" w:rsidRDefault="00BC43B9" w:rsidP="00124949">
            <w:pPr>
              <w:pStyle w:val="TabletextleftTableText"/>
            </w:pPr>
            <w:r>
              <w:t>Brown sandfish</w:t>
            </w:r>
          </w:p>
        </w:tc>
        <w:tc>
          <w:tcPr>
            <w:tcW w:w="1474" w:type="dxa"/>
            <w:shd w:val="solid" w:color="FFFFFF" w:fill="auto"/>
            <w:tcMar>
              <w:top w:w="85" w:type="dxa"/>
              <w:left w:w="85" w:type="dxa"/>
              <w:bottom w:w="85" w:type="dxa"/>
              <w:right w:w="85" w:type="dxa"/>
            </w:tcMar>
            <w:vAlign w:val="bottom"/>
          </w:tcPr>
          <w:p w14:paraId="078410DB" w14:textId="77777777" w:rsidR="00BC43B9" w:rsidRDefault="00BC43B9" w:rsidP="00124949">
            <w:pPr>
              <w:pStyle w:val="TabletextleftTableText"/>
            </w:pPr>
            <w:r>
              <w:t>Combined 80</w:t>
            </w:r>
          </w:p>
        </w:tc>
        <w:tc>
          <w:tcPr>
            <w:tcW w:w="1304" w:type="dxa"/>
            <w:shd w:val="solid" w:color="FFFFFF" w:fill="auto"/>
            <w:tcMar>
              <w:top w:w="85" w:type="dxa"/>
              <w:left w:w="85" w:type="dxa"/>
              <w:bottom w:w="85" w:type="dxa"/>
              <w:right w:w="85" w:type="dxa"/>
            </w:tcMar>
            <w:vAlign w:val="bottom"/>
          </w:tcPr>
          <w:p w14:paraId="70874AB1" w14:textId="77777777" w:rsidR="00BC43B9" w:rsidRDefault="00BC43B9">
            <w:pPr>
              <w:pStyle w:val="NoParagraphStyle"/>
              <w:spacing w:line="240" w:lineRule="auto"/>
              <w:textAlignment w:val="auto"/>
              <w:rPr>
                <w:rFonts w:ascii="MinionPro-ItCapt" w:hAnsi="MinionPro-ItCapt" w:cs="Times New Roman"/>
                <w:color w:val="auto"/>
              </w:rPr>
            </w:pPr>
          </w:p>
        </w:tc>
      </w:tr>
      <w:tr w:rsidR="00BC43B9" w14:paraId="1EA1F0AF" w14:textId="77777777" w:rsidTr="00124949">
        <w:trPr>
          <w:trHeight w:val="60"/>
        </w:trPr>
        <w:tc>
          <w:tcPr>
            <w:tcW w:w="1191" w:type="dxa"/>
            <w:shd w:val="solid" w:color="FFFFFF" w:fill="auto"/>
            <w:tcMar>
              <w:top w:w="85" w:type="dxa"/>
              <w:left w:w="85" w:type="dxa"/>
              <w:bottom w:w="85" w:type="dxa"/>
              <w:right w:w="85" w:type="dxa"/>
            </w:tcMar>
            <w:vAlign w:val="bottom"/>
          </w:tcPr>
          <w:p w14:paraId="469FE107" w14:textId="77777777" w:rsidR="00BC43B9" w:rsidRDefault="00BC43B9">
            <w:pPr>
              <w:pStyle w:val="NoParagraphStyle"/>
              <w:spacing w:line="240" w:lineRule="auto"/>
              <w:textAlignment w:val="auto"/>
              <w:rPr>
                <w:rFonts w:ascii="MinionPro-ItCapt" w:hAnsi="MinionPro-ItCapt" w:cs="Times New Roman"/>
                <w:color w:val="auto"/>
              </w:rPr>
            </w:pPr>
          </w:p>
        </w:tc>
        <w:tc>
          <w:tcPr>
            <w:tcW w:w="1474" w:type="dxa"/>
            <w:shd w:val="solid" w:color="FFFFFF" w:fill="auto"/>
            <w:tcMar>
              <w:top w:w="85" w:type="dxa"/>
              <w:left w:w="85" w:type="dxa"/>
              <w:bottom w:w="85" w:type="dxa"/>
              <w:right w:w="85" w:type="dxa"/>
            </w:tcMar>
            <w:vAlign w:val="bottom"/>
          </w:tcPr>
          <w:p w14:paraId="7E88B0CA" w14:textId="77777777" w:rsidR="00BC43B9" w:rsidRDefault="00BC43B9" w:rsidP="00124949">
            <w:pPr>
              <w:pStyle w:val="TabletextleftTableText"/>
            </w:pPr>
            <w:proofErr w:type="spellStart"/>
            <w:r>
              <w:t>Leopardfish</w:t>
            </w:r>
            <w:proofErr w:type="spellEnd"/>
            <w:r>
              <w:t>*</w:t>
            </w:r>
          </w:p>
        </w:tc>
        <w:tc>
          <w:tcPr>
            <w:tcW w:w="1474" w:type="dxa"/>
            <w:shd w:val="solid" w:color="FFFFFF" w:fill="auto"/>
            <w:tcMar>
              <w:top w:w="85" w:type="dxa"/>
              <w:left w:w="85" w:type="dxa"/>
              <w:bottom w:w="85" w:type="dxa"/>
              <w:right w:w="85" w:type="dxa"/>
            </w:tcMar>
            <w:vAlign w:val="bottom"/>
          </w:tcPr>
          <w:p w14:paraId="5CF3411F" w14:textId="77777777" w:rsidR="00BC43B9" w:rsidRDefault="00BC43B9" w:rsidP="00124949">
            <w:pPr>
              <w:pStyle w:val="TabletextleftTableText"/>
            </w:pPr>
            <w:r>
              <w:t>Combined 80</w:t>
            </w:r>
          </w:p>
        </w:tc>
        <w:tc>
          <w:tcPr>
            <w:tcW w:w="1304" w:type="dxa"/>
            <w:shd w:val="solid" w:color="FFFFFF" w:fill="auto"/>
            <w:tcMar>
              <w:top w:w="85" w:type="dxa"/>
              <w:left w:w="85" w:type="dxa"/>
              <w:bottom w:w="85" w:type="dxa"/>
              <w:right w:w="85" w:type="dxa"/>
            </w:tcMar>
            <w:vAlign w:val="bottom"/>
          </w:tcPr>
          <w:p w14:paraId="7B163952" w14:textId="77777777" w:rsidR="00BC43B9" w:rsidRDefault="00BC43B9">
            <w:pPr>
              <w:pStyle w:val="NoParagraphStyle"/>
              <w:spacing w:line="240" w:lineRule="auto"/>
              <w:textAlignment w:val="auto"/>
              <w:rPr>
                <w:rFonts w:ascii="MinionPro-ItCapt" w:hAnsi="MinionPro-ItCapt" w:cs="Times New Roman"/>
                <w:color w:val="auto"/>
              </w:rPr>
            </w:pPr>
          </w:p>
        </w:tc>
      </w:tr>
      <w:tr w:rsidR="00BC43B9" w14:paraId="7AF282E4" w14:textId="77777777" w:rsidTr="00124949">
        <w:trPr>
          <w:trHeight w:val="60"/>
        </w:trPr>
        <w:tc>
          <w:tcPr>
            <w:tcW w:w="1191" w:type="dxa"/>
            <w:shd w:val="solid" w:color="FFFFFF" w:fill="auto"/>
            <w:tcMar>
              <w:top w:w="85" w:type="dxa"/>
              <w:left w:w="85" w:type="dxa"/>
              <w:bottom w:w="85" w:type="dxa"/>
              <w:right w:w="85" w:type="dxa"/>
            </w:tcMar>
            <w:vAlign w:val="bottom"/>
          </w:tcPr>
          <w:p w14:paraId="459B20A6" w14:textId="77777777" w:rsidR="00BC43B9" w:rsidRDefault="00BC43B9">
            <w:pPr>
              <w:pStyle w:val="NoParagraphStyle"/>
              <w:spacing w:line="240" w:lineRule="auto"/>
              <w:textAlignment w:val="auto"/>
              <w:rPr>
                <w:rFonts w:ascii="MinionPro-ItCapt" w:hAnsi="MinionPro-ItCapt" w:cs="Times New Roman"/>
                <w:color w:val="auto"/>
              </w:rPr>
            </w:pPr>
          </w:p>
        </w:tc>
        <w:tc>
          <w:tcPr>
            <w:tcW w:w="1474" w:type="dxa"/>
            <w:shd w:val="solid" w:color="FFFFFF" w:fill="auto"/>
            <w:tcMar>
              <w:top w:w="85" w:type="dxa"/>
              <w:left w:w="85" w:type="dxa"/>
              <w:bottom w:w="85" w:type="dxa"/>
              <w:right w:w="85" w:type="dxa"/>
            </w:tcMar>
            <w:vAlign w:val="bottom"/>
          </w:tcPr>
          <w:p w14:paraId="6B40472F" w14:textId="77777777" w:rsidR="00BC43B9" w:rsidRDefault="00BC43B9" w:rsidP="00124949">
            <w:pPr>
              <w:pStyle w:val="TabletextleftTableText"/>
            </w:pPr>
            <w:proofErr w:type="spellStart"/>
            <w:r>
              <w:t>Pinkfish</w:t>
            </w:r>
            <w:proofErr w:type="spellEnd"/>
          </w:p>
        </w:tc>
        <w:tc>
          <w:tcPr>
            <w:tcW w:w="1474" w:type="dxa"/>
            <w:shd w:val="solid" w:color="FFFFFF" w:fill="auto"/>
            <w:tcMar>
              <w:top w:w="85" w:type="dxa"/>
              <w:left w:w="85" w:type="dxa"/>
              <w:bottom w:w="85" w:type="dxa"/>
              <w:right w:w="85" w:type="dxa"/>
            </w:tcMar>
            <w:vAlign w:val="bottom"/>
          </w:tcPr>
          <w:p w14:paraId="1BF7CFD6" w14:textId="77777777" w:rsidR="00BC43B9" w:rsidRDefault="00BC43B9" w:rsidP="00124949">
            <w:pPr>
              <w:pStyle w:val="TabletextleftTableText"/>
            </w:pPr>
            <w:r>
              <w:t>Combined 80</w:t>
            </w:r>
          </w:p>
        </w:tc>
        <w:tc>
          <w:tcPr>
            <w:tcW w:w="1304" w:type="dxa"/>
            <w:shd w:val="solid" w:color="FFFFFF" w:fill="auto"/>
            <w:tcMar>
              <w:top w:w="85" w:type="dxa"/>
              <w:left w:w="85" w:type="dxa"/>
              <w:bottom w:w="85" w:type="dxa"/>
              <w:right w:w="85" w:type="dxa"/>
            </w:tcMar>
            <w:vAlign w:val="bottom"/>
          </w:tcPr>
          <w:p w14:paraId="0CECFEAA" w14:textId="77777777" w:rsidR="00BC43B9" w:rsidRDefault="00BC43B9">
            <w:pPr>
              <w:pStyle w:val="NoParagraphStyle"/>
              <w:spacing w:line="240" w:lineRule="auto"/>
              <w:textAlignment w:val="auto"/>
              <w:rPr>
                <w:rFonts w:ascii="MinionPro-ItCapt" w:hAnsi="MinionPro-ItCapt" w:cs="Times New Roman"/>
                <w:color w:val="auto"/>
              </w:rPr>
            </w:pPr>
          </w:p>
        </w:tc>
      </w:tr>
    </w:tbl>
    <w:p w14:paraId="0A84C636" w14:textId="77777777" w:rsidR="00BC43B9" w:rsidRDefault="00BC43B9" w:rsidP="00CD63ED">
      <w:pPr>
        <w:pStyle w:val="TextnewfontTextandBullets"/>
      </w:pPr>
      <w:r>
        <w:t xml:space="preserve">* </w:t>
      </w:r>
      <w:proofErr w:type="gramStart"/>
      <w:r>
        <w:t>also</w:t>
      </w:r>
      <w:proofErr w:type="gramEnd"/>
      <w:r>
        <w:t xml:space="preserve"> known as </w:t>
      </w:r>
      <w:proofErr w:type="spellStart"/>
      <w:r>
        <w:t>tigerfish</w:t>
      </w:r>
      <w:proofErr w:type="spellEnd"/>
    </w:p>
    <w:p w14:paraId="22B4B606" w14:textId="77777777" w:rsidR="00BC43B9" w:rsidRDefault="00BC43B9">
      <w:pPr>
        <w:pStyle w:val="H4Headings"/>
      </w:pPr>
      <w:r>
        <w:t xml:space="preserve">Condition of the fishery </w:t>
      </w:r>
    </w:p>
    <w:p w14:paraId="09B7C4B2" w14:textId="77777777" w:rsidR="00BC43B9" w:rsidRDefault="00BC43B9" w:rsidP="00CD63ED">
      <w:pPr>
        <w:pStyle w:val="TextnewfontTextandBullets"/>
      </w:pPr>
      <w:r>
        <w:t>Because sea cucumbers are easily collected they are susceptible to overfishing. However, the fishery was assessed in 2011, 2012 and 2013 as not subject to overfishing. Where sea cucumbers have been overfished in the past there is some evidence that these stocks are now recovering. The value of sea cucumber is increasing and as a result it is expected that there will be increasing pressure on these stocks.</w:t>
      </w:r>
    </w:p>
    <w:p w14:paraId="5BDEC0C1" w14:textId="77777777" w:rsidR="00BC43B9" w:rsidRDefault="00BC43B9" w:rsidP="00CD63ED">
      <w:pPr>
        <w:pStyle w:val="TextnewfontTextandBullets"/>
      </w:pPr>
      <w:r>
        <w:t xml:space="preserve">During the 1990s, the fishery was based primarily on sandfish, a high-value species occurring in relatively shallow waters, which as a result is vulnerable to over-harvesting. Serious overexploitation and resource depletion of sandfish stocks has occurred on Warrior Reef. This has been confirmed through several fishery-independent surveys that were conducted to assess the level of reduction in sandfish abundance. The harvest of sandfish has been prohibited on the reef since 1998. </w:t>
      </w:r>
      <w:r>
        <w:lastRenderedPageBreak/>
        <w:t>Despite this, further decline in stock abundance was found in 2004 and may have been the result of illegal harvesting.</w:t>
      </w:r>
    </w:p>
    <w:p w14:paraId="0B95952B" w14:textId="77777777" w:rsidR="00BC43B9" w:rsidRDefault="00BC43B9" w:rsidP="00CD63ED">
      <w:pPr>
        <w:pStyle w:val="TextnewfontTextandBullets"/>
      </w:pPr>
      <w:r>
        <w:t>There was no recorded increase in stock of sandfish until 2010, where a survey of sandfish at Warrior Reef and surrounding area was conducted and results indicated signs of stock recovery. The survey also identified potential uncertainty in the estimates of stock abundance due to difficulties in the survey techniques for recording sandfish that have burrowed into the seafloor.</w:t>
      </w:r>
    </w:p>
    <w:p w14:paraId="04883910" w14:textId="77777777" w:rsidR="00BC43B9" w:rsidRDefault="00BC43B9" w:rsidP="00CD63ED">
      <w:pPr>
        <w:pStyle w:val="TextnewfontTextandBullets"/>
      </w:pPr>
      <w:r>
        <w:t xml:space="preserve">Illegal fishing incursions by Papua New Guinea nationals at Warrior Reef have been reduced as a result of a closure of Papua New Guinea’s </w:t>
      </w:r>
      <w:proofErr w:type="spellStart"/>
      <w:r>
        <w:t>bêche</w:t>
      </w:r>
      <w:proofErr w:type="spellEnd"/>
      <w:r>
        <w:t>-de-</w:t>
      </w:r>
      <w:proofErr w:type="spellStart"/>
      <w:r>
        <w:t>mer</w:t>
      </w:r>
      <w:proofErr w:type="spellEnd"/>
      <w:r>
        <w:t xml:space="preserve"> fishery since October 2009. Australia will continue to conduct surveillance of the reef and maintain a response capability in the area through the Australian Fisheries Management Authority’s Foreign Compliance program. </w:t>
      </w:r>
      <w:proofErr w:type="spellStart"/>
      <w:r>
        <w:t>Coastwatch</w:t>
      </w:r>
      <w:proofErr w:type="spellEnd"/>
      <w:r>
        <w:t xml:space="preserve"> flights also cover the area daily.</w:t>
      </w:r>
    </w:p>
    <w:p w14:paraId="7901D541" w14:textId="77777777" w:rsidR="00BC43B9" w:rsidRDefault="00BC43B9" w:rsidP="00CD63ED">
      <w:pPr>
        <w:pStyle w:val="TextnewfontTextandBullets"/>
      </w:pPr>
      <w:r>
        <w:t xml:space="preserve">When the sandfish harvest was closed in 1998, fishing then focussed on other high value species—surf redfish, black </w:t>
      </w:r>
      <w:proofErr w:type="spellStart"/>
      <w:r>
        <w:t>teatfish</w:t>
      </w:r>
      <w:proofErr w:type="spellEnd"/>
      <w:r>
        <w:t xml:space="preserve">, white </w:t>
      </w:r>
      <w:proofErr w:type="spellStart"/>
      <w:r>
        <w:t>teatfish</w:t>
      </w:r>
      <w:proofErr w:type="spellEnd"/>
      <w:r>
        <w:t xml:space="preserve"> and some lower-value species. In 2002 it was found that the black </w:t>
      </w:r>
      <w:proofErr w:type="spellStart"/>
      <w:r>
        <w:t>teatfish</w:t>
      </w:r>
      <w:proofErr w:type="spellEnd"/>
      <w:r>
        <w:t xml:space="preserve"> and surf redfish had experienced significant declines in abundance on the eastern reefs of Torres Strait. As a result the PZJA set zero catch limits for surf redfish and black </w:t>
      </w:r>
      <w:proofErr w:type="spellStart"/>
      <w:r>
        <w:t>teatfish</w:t>
      </w:r>
      <w:proofErr w:type="spellEnd"/>
      <w:r>
        <w:t xml:space="preserve">, effectively closing the fishery for these two species. By 2005 restrictive catch limits were also set for the white </w:t>
      </w:r>
      <w:proofErr w:type="spellStart"/>
      <w:r>
        <w:t>teatfish</w:t>
      </w:r>
      <w:proofErr w:type="spellEnd"/>
      <w:r>
        <w:t xml:space="preserve"> and prickly redfish.</w:t>
      </w:r>
    </w:p>
    <w:p w14:paraId="565F1287" w14:textId="77777777" w:rsidR="00BC43B9" w:rsidRDefault="00BC43B9" w:rsidP="00CD63ED">
      <w:pPr>
        <w:pStyle w:val="TextnewfontTextandBullets"/>
      </w:pPr>
      <w:r>
        <w:t xml:space="preserve">In 2009 a stock abundance survey undertaken by the CSIRO showed signs of recovery of black </w:t>
      </w:r>
      <w:proofErr w:type="spellStart"/>
      <w:r>
        <w:t>teatfish</w:t>
      </w:r>
      <w:proofErr w:type="spellEnd"/>
      <w:r>
        <w:t xml:space="preserve"> with higher numbers and larger individuals being found. It was also found that other sea cucumber species were either stable or increasing in abundance. The catch limits that were set for the various species of sea cucumber to ensure that the stocks either remain healthy or improve are outlined in Table 6. </w:t>
      </w:r>
    </w:p>
    <w:p w14:paraId="18569EE2" w14:textId="77777777" w:rsidR="00BC43B9" w:rsidRDefault="00BC43B9" w:rsidP="00CD63ED">
      <w:pPr>
        <w:pStyle w:val="TextnewfontTextandBullets"/>
      </w:pPr>
      <w:r>
        <w:t>The status of species in the fishery varies. Table 7 provides a summary of species status as assessed by the Australian Bureau of Agricultural and Resource Economics and Sciences.</w:t>
      </w:r>
    </w:p>
    <w:p w14:paraId="4E1A15C6" w14:textId="77777777" w:rsidR="00BC43B9" w:rsidRDefault="00BC43B9">
      <w:pPr>
        <w:pStyle w:val="H4Headings"/>
      </w:pPr>
      <w:r>
        <w:t>Strategic assessment—update</w:t>
      </w:r>
    </w:p>
    <w:p w14:paraId="59C22651" w14:textId="77777777" w:rsidR="00BC43B9" w:rsidRDefault="00BC43B9" w:rsidP="00CD63ED">
      <w:pPr>
        <w:pStyle w:val="TextnewfontTextandBullets"/>
      </w:pPr>
      <w:r>
        <w:t>The fishery was formally accredited under the Environment Protection and Biodiversity Conservation Act</w:t>
      </w:r>
      <w:r>
        <w:rPr>
          <w:rStyle w:val="TextItalicnewfont"/>
        </w:rPr>
        <w:t xml:space="preserve"> </w:t>
      </w:r>
      <w:r>
        <w:t>as a wildlife trade operation in June 2014 until 15 June 2017. It is subject to the conditions and recommendations that were developed by the Department of Environment.</w:t>
      </w:r>
    </w:p>
    <w:p w14:paraId="0844E605" w14:textId="77777777" w:rsidR="00BC43B9" w:rsidRDefault="00BC43B9" w:rsidP="0032518A">
      <w:pPr>
        <w:pStyle w:val="TableTitle-AbovetableTableText"/>
      </w:pPr>
      <w:r>
        <w:t xml:space="preserve">Table 7. Summary of species status within the Torres Strait </w:t>
      </w:r>
      <w:proofErr w:type="spellStart"/>
      <w:r>
        <w:t>Bêche</w:t>
      </w:r>
      <w:proofErr w:type="spellEnd"/>
      <w:r>
        <w:t>-de-</w:t>
      </w:r>
      <w:proofErr w:type="spellStart"/>
      <w:r>
        <w:t>mer</w:t>
      </w:r>
      <w:proofErr w:type="spellEnd"/>
      <w:r>
        <w:t xml:space="preserve"> Fishery (</w:t>
      </w:r>
      <w:proofErr w:type="spellStart"/>
      <w:r>
        <w:t>Georgeson</w:t>
      </w:r>
      <w:proofErr w:type="spellEnd"/>
      <w:r>
        <w:t xml:space="preserve"> et al. 2014; </w:t>
      </w:r>
      <w:proofErr w:type="spellStart"/>
      <w:r>
        <w:t>Woodhams</w:t>
      </w:r>
      <w:proofErr w:type="spellEnd"/>
      <w:r>
        <w:t xml:space="preserve"> et al. 2013; </w:t>
      </w:r>
      <w:proofErr w:type="spellStart"/>
      <w:r>
        <w:t>Woodhams</w:t>
      </w:r>
      <w:proofErr w:type="spellEnd"/>
      <w:r>
        <w:t xml:space="preserve"> et al 2012)</w:t>
      </w:r>
    </w:p>
    <w:tbl>
      <w:tblPr>
        <w:tblW w:w="0" w:type="auto"/>
        <w:tblInd w:w="85" w:type="dxa"/>
        <w:tblBorders>
          <w:top w:val="single" w:sz="2" w:space="0" w:color="7582FF"/>
          <w:bottom w:val="single" w:sz="6" w:space="0" w:color="auto"/>
          <w:insideH w:val="single" w:sz="6" w:space="0" w:color="auto"/>
        </w:tblBorders>
        <w:tblLayout w:type="fixed"/>
        <w:tblCellMar>
          <w:left w:w="0" w:type="dxa"/>
          <w:right w:w="0" w:type="dxa"/>
        </w:tblCellMar>
        <w:tblLook w:val="0000" w:firstRow="0" w:lastRow="0" w:firstColumn="0" w:lastColumn="0" w:noHBand="0" w:noVBand="0"/>
      </w:tblPr>
      <w:tblGrid>
        <w:gridCol w:w="1984"/>
        <w:gridCol w:w="4989"/>
      </w:tblGrid>
      <w:tr w:rsidR="00BC43B9" w14:paraId="10CA2C52" w14:textId="77777777" w:rsidTr="00493CFA">
        <w:trPr>
          <w:trHeight w:val="60"/>
        </w:trPr>
        <w:tc>
          <w:tcPr>
            <w:tcW w:w="1984" w:type="dxa"/>
            <w:tcBorders>
              <w:top w:val="single" w:sz="2" w:space="0" w:color="000000"/>
            </w:tcBorders>
            <w:shd w:val="clear" w:color="7582FF" w:fill="D9D9D9"/>
            <w:tcMar>
              <w:top w:w="85" w:type="dxa"/>
              <w:left w:w="85" w:type="dxa"/>
              <w:bottom w:w="85" w:type="dxa"/>
              <w:right w:w="85" w:type="dxa"/>
            </w:tcMar>
            <w:vAlign w:val="bottom"/>
          </w:tcPr>
          <w:p w14:paraId="5638F334" w14:textId="77777777" w:rsidR="00BC43B9" w:rsidRDefault="00BC43B9" w:rsidP="004C54A0">
            <w:pPr>
              <w:pStyle w:val="TableHeaderleftTableText"/>
            </w:pPr>
            <w:r>
              <w:t>Species</w:t>
            </w:r>
          </w:p>
        </w:tc>
        <w:tc>
          <w:tcPr>
            <w:tcW w:w="4989" w:type="dxa"/>
            <w:tcBorders>
              <w:top w:val="single" w:sz="2" w:space="0" w:color="000000"/>
            </w:tcBorders>
            <w:shd w:val="clear" w:color="7582FF" w:fill="D9D9D9"/>
            <w:tcMar>
              <w:top w:w="85" w:type="dxa"/>
              <w:left w:w="85" w:type="dxa"/>
              <w:bottom w:w="85" w:type="dxa"/>
              <w:right w:w="85" w:type="dxa"/>
            </w:tcMar>
            <w:vAlign w:val="bottom"/>
          </w:tcPr>
          <w:p w14:paraId="61D7043B" w14:textId="77777777" w:rsidR="00BC43B9" w:rsidRDefault="00BC43B9" w:rsidP="004C54A0">
            <w:pPr>
              <w:pStyle w:val="TableHeaderleftTableText"/>
            </w:pPr>
            <w:r>
              <w:t>Comments</w:t>
            </w:r>
          </w:p>
        </w:tc>
      </w:tr>
      <w:tr w:rsidR="00BC43B9" w14:paraId="4DF61907" w14:textId="77777777" w:rsidTr="00124949">
        <w:trPr>
          <w:trHeight w:val="60"/>
        </w:trPr>
        <w:tc>
          <w:tcPr>
            <w:tcW w:w="1984" w:type="dxa"/>
            <w:shd w:val="solid" w:color="FFFFFF" w:fill="auto"/>
            <w:tcMar>
              <w:top w:w="85" w:type="dxa"/>
              <w:left w:w="85" w:type="dxa"/>
              <w:bottom w:w="85" w:type="dxa"/>
              <w:right w:w="85" w:type="dxa"/>
            </w:tcMar>
          </w:tcPr>
          <w:p w14:paraId="3712F3F2" w14:textId="77777777" w:rsidR="00BC43B9" w:rsidRDefault="00BC43B9" w:rsidP="00124949">
            <w:pPr>
              <w:pStyle w:val="TabletextleftTableText"/>
            </w:pPr>
            <w:r>
              <w:t xml:space="preserve">Black </w:t>
            </w:r>
            <w:proofErr w:type="spellStart"/>
            <w:r>
              <w:t>teatfish</w:t>
            </w:r>
            <w:proofErr w:type="spellEnd"/>
          </w:p>
        </w:tc>
        <w:tc>
          <w:tcPr>
            <w:tcW w:w="4989" w:type="dxa"/>
            <w:shd w:val="solid" w:color="FFFFFF" w:fill="auto"/>
            <w:tcMar>
              <w:top w:w="85" w:type="dxa"/>
              <w:left w:w="85" w:type="dxa"/>
              <w:bottom w:w="85" w:type="dxa"/>
              <w:right w:w="85" w:type="dxa"/>
            </w:tcMar>
          </w:tcPr>
          <w:p w14:paraId="6D25608E" w14:textId="77777777" w:rsidR="00BC43B9" w:rsidRDefault="00BC43B9" w:rsidP="00124949">
            <w:pPr>
              <w:pStyle w:val="TabletextleftTableText"/>
            </w:pPr>
            <w:r>
              <w:t>The species has been assessed as not overfished or subject to overfishing. No catch reported in 2011, 2012 or 2013. The most recent survey estimates (2009) indicate a recovered stock.</w:t>
            </w:r>
          </w:p>
        </w:tc>
      </w:tr>
      <w:tr w:rsidR="00BC43B9" w14:paraId="4162EE88" w14:textId="77777777" w:rsidTr="00124949">
        <w:trPr>
          <w:trHeight w:val="60"/>
        </w:trPr>
        <w:tc>
          <w:tcPr>
            <w:tcW w:w="1984" w:type="dxa"/>
            <w:tcBorders>
              <w:bottom w:val="single" w:sz="6" w:space="0" w:color="auto"/>
            </w:tcBorders>
            <w:shd w:val="solid" w:color="FFFFFF" w:fill="auto"/>
            <w:tcMar>
              <w:top w:w="85" w:type="dxa"/>
              <w:left w:w="85" w:type="dxa"/>
              <w:bottom w:w="85" w:type="dxa"/>
              <w:right w:w="85" w:type="dxa"/>
            </w:tcMar>
          </w:tcPr>
          <w:p w14:paraId="752AFBAE" w14:textId="77777777" w:rsidR="00BC43B9" w:rsidRDefault="00BC43B9" w:rsidP="00124949">
            <w:pPr>
              <w:pStyle w:val="TabletextleftTableText"/>
            </w:pPr>
            <w:r>
              <w:t>Prickly redfish</w:t>
            </w:r>
          </w:p>
        </w:tc>
        <w:tc>
          <w:tcPr>
            <w:tcW w:w="4989" w:type="dxa"/>
            <w:tcBorders>
              <w:bottom w:val="single" w:sz="6" w:space="0" w:color="auto"/>
            </w:tcBorders>
            <w:shd w:val="solid" w:color="FFFFFF" w:fill="auto"/>
            <w:tcMar>
              <w:top w:w="85" w:type="dxa"/>
              <w:left w:w="85" w:type="dxa"/>
              <w:bottom w:w="85" w:type="dxa"/>
              <w:right w:w="85" w:type="dxa"/>
            </w:tcMar>
          </w:tcPr>
          <w:p w14:paraId="0D062FC2" w14:textId="77777777" w:rsidR="00BC43B9" w:rsidRDefault="00BC43B9" w:rsidP="00124949">
            <w:pPr>
              <w:pStyle w:val="TabletextleftTableText"/>
            </w:pPr>
            <w:r>
              <w:t>The species has been assessed as not overfished or subject to overfishing. Catch was reported in 2011 of 9.9 t, 2012 of 10 t and in 2013 of 2.8 t which are less than the catch limit. There are relatively stable densities through recent history of fishery.</w:t>
            </w:r>
          </w:p>
        </w:tc>
      </w:tr>
      <w:tr w:rsidR="00BC43B9" w14:paraId="4D9052C3" w14:textId="77777777" w:rsidTr="009B7259">
        <w:trPr>
          <w:trHeight w:val="60"/>
        </w:trPr>
        <w:tc>
          <w:tcPr>
            <w:tcW w:w="1984" w:type="dxa"/>
            <w:tcBorders>
              <w:top w:val="single" w:sz="6" w:space="0" w:color="auto"/>
              <w:bottom w:val="single" w:sz="4" w:space="0" w:color="auto"/>
            </w:tcBorders>
            <w:shd w:val="solid" w:color="FFFFFF" w:fill="auto"/>
            <w:tcMar>
              <w:top w:w="85" w:type="dxa"/>
              <w:left w:w="85" w:type="dxa"/>
              <w:bottom w:w="85" w:type="dxa"/>
              <w:right w:w="85" w:type="dxa"/>
            </w:tcMar>
          </w:tcPr>
          <w:p w14:paraId="0B65B512" w14:textId="77777777" w:rsidR="00BC43B9" w:rsidRDefault="00BC43B9" w:rsidP="00124949">
            <w:pPr>
              <w:pStyle w:val="TabletextleftTableText"/>
            </w:pPr>
            <w:r>
              <w:t>Sandfish</w:t>
            </w:r>
          </w:p>
        </w:tc>
        <w:tc>
          <w:tcPr>
            <w:tcW w:w="4989" w:type="dxa"/>
            <w:tcBorders>
              <w:top w:val="single" w:sz="6" w:space="0" w:color="auto"/>
              <w:bottom w:val="single" w:sz="4" w:space="0" w:color="auto"/>
            </w:tcBorders>
            <w:shd w:val="solid" w:color="FFFFFF" w:fill="auto"/>
            <w:tcMar>
              <w:top w:w="85" w:type="dxa"/>
              <w:left w:w="85" w:type="dxa"/>
              <w:bottom w:w="85" w:type="dxa"/>
              <w:right w:w="85" w:type="dxa"/>
            </w:tcMar>
          </w:tcPr>
          <w:p w14:paraId="57E028F6" w14:textId="77777777" w:rsidR="00BC43B9" w:rsidRDefault="00BC43B9" w:rsidP="00124949">
            <w:pPr>
              <w:pStyle w:val="TabletextleftTableText"/>
            </w:pPr>
            <w:r>
              <w:t>Whilst the species has been assessed as overfished it is not subject to overfishing. Most recent published survey (2010) showed density is still below 1995 density estimate. No catch reported in 2011 or 2013. In 2012 there was 2.1 t harvested during an experimental fishing trial.</w:t>
            </w:r>
          </w:p>
        </w:tc>
      </w:tr>
      <w:tr w:rsidR="00BC43B9" w14:paraId="7CDCA48E" w14:textId="77777777" w:rsidTr="009B7259">
        <w:trPr>
          <w:trHeight w:val="60"/>
        </w:trPr>
        <w:tc>
          <w:tcPr>
            <w:tcW w:w="1984" w:type="dxa"/>
            <w:tcBorders>
              <w:top w:val="single" w:sz="4" w:space="0" w:color="auto"/>
            </w:tcBorders>
            <w:shd w:val="solid" w:color="FFFFFF" w:fill="auto"/>
            <w:tcMar>
              <w:top w:w="85" w:type="dxa"/>
              <w:left w:w="85" w:type="dxa"/>
              <w:bottom w:w="85" w:type="dxa"/>
              <w:right w:w="85" w:type="dxa"/>
            </w:tcMar>
          </w:tcPr>
          <w:p w14:paraId="34C3E42C" w14:textId="77777777" w:rsidR="00BC43B9" w:rsidRDefault="00BC43B9" w:rsidP="00124949">
            <w:pPr>
              <w:pStyle w:val="TabletextleftTableText"/>
            </w:pPr>
            <w:r>
              <w:t>Surf redfish</w:t>
            </w:r>
          </w:p>
        </w:tc>
        <w:tc>
          <w:tcPr>
            <w:tcW w:w="4989" w:type="dxa"/>
            <w:tcBorders>
              <w:top w:val="single" w:sz="4" w:space="0" w:color="auto"/>
            </w:tcBorders>
            <w:shd w:val="solid" w:color="FFFFFF" w:fill="auto"/>
            <w:tcMar>
              <w:top w:w="85" w:type="dxa"/>
              <w:left w:w="85" w:type="dxa"/>
              <w:bottom w:w="85" w:type="dxa"/>
              <w:right w:w="85" w:type="dxa"/>
            </w:tcMar>
          </w:tcPr>
          <w:p w14:paraId="5A1543F3" w14:textId="77777777" w:rsidR="00BC43B9" w:rsidRDefault="00BC43B9" w:rsidP="00124949">
            <w:pPr>
              <w:pStyle w:val="TabletextleftTableText"/>
            </w:pPr>
            <w:r>
              <w:t>The species has been assessed as not subject to overfishing. No catch reported in 2010. Historical density estimates and historical catch are uncertain due to identification issues.</w:t>
            </w:r>
          </w:p>
        </w:tc>
      </w:tr>
      <w:tr w:rsidR="00BC43B9" w14:paraId="00F52CBD" w14:textId="77777777" w:rsidTr="00124949">
        <w:trPr>
          <w:trHeight w:val="60"/>
        </w:trPr>
        <w:tc>
          <w:tcPr>
            <w:tcW w:w="1984" w:type="dxa"/>
            <w:shd w:val="solid" w:color="FFFFFF" w:fill="auto"/>
            <w:tcMar>
              <w:top w:w="85" w:type="dxa"/>
              <w:left w:w="85" w:type="dxa"/>
              <w:bottom w:w="85" w:type="dxa"/>
              <w:right w:w="85" w:type="dxa"/>
            </w:tcMar>
          </w:tcPr>
          <w:p w14:paraId="37A1CF47" w14:textId="77777777" w:rsidR="00BC43B9" w:rsidRDefault="00BC43B9" w:rsidP="00124949">
            <w:pPr>
              <w:pStyle w:val="TabletextleftTableText"/>
            </w:pPr>
            <w:r>
              <w:lastRenderedPageBreak/>
              <w:t xml:space="preserve">White </w:t>
            </w:r>
            <w:proofErr w:type="spellStart"/>
            <w:r>
              <w:t>teatfish</w:t>
            </w:r>
            <w:proofErr w:type="spellEnd"/>
          </w:p>
        </w:tc>
        <w:tc>
          <w:tcPr>
            <w:tcW w:w="4989" w:type="dxa"/>
            <w:shd w:val="solid" w:color="FFFFFF" w:fill="auto"/>
            <w:tcMar>
              <w:top w:w="85" w:type="dxa"/>
              <w:left w:w="85" w:type="dxa"/>
              <w:bottom w:w="85" w:type="dxa"/>
              <w:right w:w="85" w:type="dxa"/>
            </w:tcMar>
          </w:tcPr>
          <w:p w14:paraId="55999BA7" w14:textId="77777777" w:rsidR="00BC43B9" w:rsidRDefault="00BC43B9" w:rsidP="00124949">
            <w:pPr>
              <w:pStyle w:val="TabletextleftTableText"/>
            </w:pPr>
            <w:r>
              <w:t xml:space="preserve">This species was assessed as not overfished or subject to overfishing. Catch was reported in 2011 of 14.6 t, 2012 of 15.7 t and in 2013 9.9 t. There were relatively stable densities in 1995, 2002 and 2005 surveys, potentially increasing between 2005 and 2009 surveys. </w:t>
            </w:r>
          </w:p>
        </w:tc>
      </w:tr>
      <w:tr w:rsidR="00BC43B9" w14:paraId="2E332D1A" w14:textId="77777777" w:rsidTr="00124949">
        <w:trPr>
          <w:trHeight w:val="60"/>
        </w:trPr>
        <w:tc>
          <w:tcPr>
            <w:tcW w:w="1984" w:type="dxa"/>
            <w:shd w:val="solid" w:color="FFFFFF" w:fill="auto"/>
            <w:tcMar>
              <w:top w:w="85" w:type="dxa"/>
              <w:left w:w="85" w:type="dxa"/>
              <w:bottom w:w="85" w:type="dxa"/>
              <w:right w:w="85" w:type="dxa"/>
            </w:tcMar>
          </w:tcPr>
          <w:p w14:paraId="58C204AF" w14:textId="77777777" w:rsidR="00BC43B9" w:rsidRDefault="00BC43B9" w:rsidP="00124949">
            <w:pPr>
              <w:pStyle w:val="TabletextleftTableText"/>
            </w:pPr>
            <w:r>
              <w:t>Other sea cucumber species (18 species)</w:t>
            </w:r>
          </w:p>
        </w:tc>
        <w:tc>
          <w:tcPr>
            <w:tcW w:w="4989" w:type="dxa"/>
            <w:shd w:val="solid" w:color="FFFFFF" w:fill="auto"/>
            <w:tcMar>
              <w:top w:w="85" w:type="dxa"/>
              <w:left w:w="85" w:type="dxa"/>
              <w:bottom w:w="85" w:type="dxa"/>
              <w:right w:w="85" w:type="dxa"/>
            </w:tcMar>
          </w:tcPr>
          <w:p w14:paraId="263A85FE" w14:textId="77777777" w:rsidR="00BC43B9" w:rsidRDefault="00BC43B9" w:rsidP="00124949">
            <w:pPr>
              <w:pStyle w:val="TabletextleftTableText"/>
            </w:pPr>
            <w:r>
              <w:t>There is uncertainty of the catch composition and basket composition of stock. Catch was reported across these species in 2011 of 1 t, 2012 of 4.1 t and 2013 of 3.3 t.</w:t>
            </w:r>
          </w:p>
        </w:tc>
      </w:tr>
    </w:tbl>
    <w:p w14:paraId="7C561163" w14:textId="77777777" w:rsidR="00BC43B9" w:rsidRDefault="00BC43B9" w:rsidP="00CD63ED">
      <w:pPr>
        <w:pStyle w:val="TextnewfontTextandBullets"/>
      </w:pPr>
    </w:p>
    <w:p w14:paraId="0CE60618" w14:textId="77777777" w:rsidR="00BC43B9" w:rsidRDefault="00BC43B9" w:rsidP="00FB5A15">
      <w:pPr>
        <w:pStyle w:val="H2Headings"/>
      </w:pPr>
      <w:bookmarkStart w:id="26" w:name="_Toc311802030"/>
      <w:r>
        <w:t>Torres Strait dugong and turtle fisheries</w:t>
      </w:r>
      <w:bookmarkEnd w:id="26"/>
    </w:p>
    <w:p w14:paraId="6F847566" w14:textId="77777777" w:rsidR="00BC43B9" w:rsidRDefault="00BC43B9">
      <w:pPr>
        <w:pStyle w:val="H4Headings"/>
      </w:pPr>
      <w:r>
        <w:t xml:space="preserve">Description of the fisheries </w:t>
      </w:r>
    </w:p>
    <w:p w14:paraId="4798AA1D" w14:textId="77777777" w:rsidR="00CA5427" w:rsidRDefault="006227FB">
      <w:pPr>
        <w:pStyle w:val="FigureTitle-BelowfigureTableText"/>
      </w:pPr>
      <w:r>
        <w:rPr>
          <w:noProof/>
          <w:lang w:val="en-AU" w:eastAsia="en-AU"/>
        </w:rPr>
        <w:drawing>
          <wp:inline distT="0" distB="0" distL="0" distR="0" wp14:anchorId="6DB29D6B" wp14:editId="784DFC6B">
            <wp:extent cx="6848475" cy="4867275"/>
            <wp:effectExtent l="0" t="0" r="9525" b="9525"/>
            <wp:docPr id="15" name="Picture 15" descr="Figure 12. Area of the Torres Strait Dugong Fish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2. Area of the Torres Strait Dugong Fishery&#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8475" cy="4867275"/>
                    </a:xfrm>
                    <a:prstGeom prst="rect">
                      <a:avLst/>
                    </a:prstGeom>
                    <a:noFill/>
                    <a:ln>
                      <a:noFill/>
                    </a:ln>
                  </pic:spPr>
                </pic:pic>
              </a:graphicData>
            </a:graphic>
          </wp:inline>
        </w:drawing>
      </w:r>
    </w:p>
    <w:p w14:paraId="46C2EF47" w14:textId="77777777" w:rsidR="00BC43B9" w:rsidRDefault="00BC43B9">
      <w:pPr>
        <w:pStyle w:val="FigureTitle-BelowfigureTableText"/>
      </w:pPr>
      <w:r>
        <w:t>Figure 12. Area of the Torres Strait Dugong Fishery</w:t>
      </w:r>
    </w:p>
    <w:p w14:paraId="3F626157" w14:textId="77777777" w:rsidR="00CA5427" w:rsidRDefault="006227FB">
      <w:pPr>
        <w:pStyle w:val="FigureTitle-BelowfigureTableText"/>
      </w:pPr>
      <w:r>
        <w:rPr>
          <w:noProof/>
          <w:lang w:val="en-AU" w:eastAsia="en-AU"/>
        </w:rPr>
        <w:lastRenderedPageBreak/>
        <w:drawing>
          <wp:inline distT="0" distB="0" distL="0" distR="0" wp14:anchorId="62D97A19" wp14:editId="4C2DFA35">
            <wp:extent cx="6858000" cy="4867275"/>
            <wp:effectExtent l="0" t="0" r="0" b="9525"/>
            <wp:docPr id="16" name="Picture 16" descr="Figure 13. Area of the Torres Strait Turtle Fis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3. Area of the Torres Strait Turtle Fishe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4867275"/>
                    </a:xfrm>
                    <a:prstGeom prst="rect">
                      <a:avLst/>
                    </a:prstGeom>
                    <a:noFill/>
                    <a:ln>
                      <a:noFill/>
                    </a:ln>
                  </pic:spPr>
                </pic:pic>
              </a:graphicData>
            </a:graphic>
          </wp:inline>
        </w:drawing>
      </w:r>
    </w:p>
    <w:p w14:paraId="3C3D2BAF" w14:textId="77777777" w:rsidR="00BC43B9" w:rsidRDefault="00BC43B9">
      <w:pPr>
        <w:pStyle w:val="FigureTitle-BelowfigureTableText"/>
      </w:pPr>
      <w:r>
        <w:t>Figure 13. Area of the Torres Strait Turtle Fishery</w:t>
      </w:r>
    </w:p>
    <w:p w14:paraId="11C1B3B1" w14:textId="77777777" w:rsidR="00BC43B9" w:rsidRDefault="00BC43B9" w:rsidP="00CD63ED">
      <w:pPr>
        <w:pStyle w:val="TextnewfontTextandBullets"/>
      </w:pPr>
      <w:r>
        <w:t>The Torres Strait dugong and turtle fisheries (Figures 12 and 13) are traditional subsistence fisheries. Hunting for dugong and turtle is an important part of the traditional way of life and source of protein in the diet of traditional inhabitants of the Torres Strait. Whilst the importance of the hunting of this species is recognised, measures are still implemented to ensure the conservation of these species through the management arrangements across both Australia and Papua New Guinea.</w:t>
      </w:r>
    </w:p>
    <w:p w14:paraId="4F173BFB" w14:textId="77777777" w:rsidR="00BC43B9" w:rsidRDefault="00BC43B9" w:rsidP="00CD63ED">
      <w:pPr>
        <w:pStyle w:val="TextnewfontTextandBullets"/>
      </w:pPr>
      <w:r>
        <w:t xml:space="preserve">Dugong and turtles are hunted using a </w:t>
      </w:r>
      <w:proofErr w:type="spellStart"/>
      <w:r>
        <w:t>wap</w:t>
      </w:r>
      <w:proofErr w:type="spellEnd"/>
      <w:r>
        <w:t xml:space="preserve"> (traditional spear) thrown by hand from a dinghy. Turtles are also caught by hand both from a dinghy and on the beach during nesting in some areas of the Torres Strait. Turtle eggs are also harvested.</w:t>
      </w:r>
    </w:p>
    <w:p w14:paraId="4964EC3E" w14:textId="77777777" w:rsidR="00BC43B9" w:rsidRDefault="00BC43B9" w:rsidP="00CD63ED">
      <w:pPr>
        <w:pStyle w:val="TextnewfontTextandBullets"/>
      </w:pPr>
      <w:r>
        <w:t>Strong partnerships have been established for research, management and sustainable take on dugongs and turtles between Torres Strait island communities, the Torres Strait Regional Authority, relevant registered native title prescribed bodies corporate, research providers and state and Commonwealth agencies. Research projects that are undertaken include dugong aerial surveys, turtle tagging, turtle foraging population surveys, nesting turtle tagging and hatching success surveys and migration surveys through satellite tracking for both dugongs and turtles.</w:t>
      </w:r>
    </w:p>
    <w:p w14:paraId="3FC7DB1E" w14:textId="77777777" w:rsidR="00BC43B9" w:rsidRDefault="00BC43B9" w:rsidP="00CD63ED">
      <w:pPr>
        <w:pStyle w:val="TextnewfontTextandBullets"/>
      </w:pPr>
      <w:r>
        <w:t>There are specific Torres Strait community developed objectives for the fisheries which are outlined in the community based turtle and dugong management plans. These are administered by the individual prescribed native title bodies corporate at each community with technical assistance from the Land and Sea Management Unit of the Torres Strait Regional Authority.</w:t>
      </w:r>
    </w:p>
    <w:p w14:paraId="712DEA82" w14:textId="77777777" w:rsidR="00BC43B9" w:rsidRDefault="00BC43B9" w:rsidP="00CD63ED">
      <w:pPr>
        <w:pStyle w:val="TextnewfontTextandBullets"/>
      </w:pPr>
      <w:r>
        <w:t>Community-based dugong and turtle management plans have been rolled out in the 14 Torres Strait island communities. Each community dugong and turtle management plan integrates a range of cultural hunting protocols and traditional knowledge with contemporary fisheries management arrangements appropriate to each community.</w:t>
      </w:r>
    </w:p>
    <w:p w14:paraId="098A6A8D" w14:textId="77777777" w:rsidR="00BC43B9" w:rsidRDefault="00BC43B9">
      <w:pPr>
        <w:pStyle w:val="H4Headings"/>
      </w:pPr>
      <w:r>
        <w:lastRenderedPageBreak/>
        <w:t>Management arrangements</w:t>
      </w:r>
    </w:p>
    <w:p w14:paraId="1E26574D" w14:textId="77777777" w:rsidR="00BC43B9" w:rsidRDefault="00BC43B9" w:rsidP="00CD63ED">
      <w:pPr>
        <w:pStyle w:val="TextnewfontTextandBullets"/>
      </w:pPr>
      <w:r>
        <w:t>Participation in the fishery is restricted to traditional inhabitants of the Torres Strait and Papua New Guinea Treaty villages for traditional purposes.</w:t>
      </w:r>
    </w:p>
    <w:p w14:paraId="3FEFE1AA" w14:textId="77777777" w:rsidR="00BC43B9" w:rsidRDefault="00BC43B9" w:rsidP="00CD63ED">
      <w:pPr>
        <w:pStyle w:val="TextnewfontTextandBullets"/>
      </w:pPr>
      <w:r>
        <w:t>There are several restrictions on the take of dugong and turtles including:</w:t>
      </w:r>
    </w:p>
    <w:p w14:paraId="70B1158A" w14:textId="77777777" w:rsidR="00BC43B9" w:rsidRDefault="00BC43B9">
      <w:pPr>
        <w:pStyle w:val="BulletTextandBullets"/>
      </w:pPr>
      <w:r>
        <w:t>only traditional inhabitant licensed boats less than six meters in length are permitted to take and carry dugong and turtle</w:t>
      </w:r>
    </w:p>
    <w:p w14:paraId="549446B8" w14:textId="77777777" w:rsidR="00BC43B9" w:rsidRDefault="00BC43B9">
      <w:pPr>
        <w:pStyle w:val="BulletTextandBullets"/>
      </w:pPr>
      <w:r>
        <w:t xml:space="preserve">dugongs may only be hunted using a </w:t>
      </w:r>
      <w:proofErr w:type="spellStart"/>
      <w:r>
        <w:t>wap</w:t>
      </w:r>
      <w:proofErr w:type="spellEnd"/>
      <w:r>
        <w:t xml:space="preserve"> (a spear thrown by hand)</w:t>
      </w:r>
    </w:p>
    <w:p w14:paraId="5769D6C9" w14:textId="77777777" w:rsidR="00BC43B9" w:rsidRDefault="00BC43B9">
      <w:pPr>
        <w:pStyle w:val="BulletTextandBullets"/>
        <w:rPr>
          <w:spacing w:val="-2"/>
        </w:rPr>
      </w:pPr>
      <w:proofErr w:type="gramStart"/>
      <w:r>
        <w:rPr>
          <w:spacing w:val="-2"/>
        </w:rPr>
        <w:t>there</w:t>
      </w:r>
      <w:proofErr w:type="gramEnd"/>
      <w:r>
        <w:rPr>
          <w:spacing w:val="-2"/>
        </w:rPr>
        <w:t xml:space="preserve"> is no take of dugong in the dugong sanctuary which has been established in the south-western area of the Torres Strait.</w:t>
      </w:r>
    </w:p>
    <w:p w14:paraId="1261C3F9" w14:textId="77777777" w:rsidR="00BC43B9" w:rsidRDefault="00BC43B9">
      <w:pPr>
        <w:pStyle w:val="H4Headings"/>
      </w:pPr>
      <w:r>
        <w:t xml:space="preserve">Habitat </w:t>
      </w:r>
    </w:p>
    <w:p w14:paraId="4BA7F0F6" w14:textId="77777777" w:rsidR="00BC43B9" w:rsidRDefault="00BC43B9" w:rsidP="00CD63ED">
      <w:pPr>
        <w:pStyle w:val="TextnewfontTextandBullets"/>
      </w:pPr>
      <w:proofErr w:type="spellStart"/>
      <w:r>
        <w:t>Seagrass</w:t>
      </w:r>
      <w:proofErr w:type="spellEnd"/>
      <w:r>
        <w:t xml:space="preserve"> meadows are the primary food resource for turtle and dugong and habitat for fish species. Approximately 30 per cent of Queensland’s </w:t>
      </w:r>
      <w:proofErr w:type="spellStart"/>
      <w:r>
        <w:t>seagrass</w:t>
      </w:r>
      <w:proofErr w:type="spellEnd"/>
      <w:r>
        <w:t xml:space="preserve"> meadows are in the Torres Strait—with one of the largest single continuous </w:t>
      </w:r>
      <w:proofErr w:type="spellStart"/>
      <w:r>
        <w:t>seagrass</w:t>
      </w:r>
      <w:proofErr w:type="spellEnd"/>
      <w:r>
        <w:t xml:space="preserve"> meadows recorded in Australia in the Torres Strait dugong sanctuary. These meadows continue to be assessed and monitored by the Torres Strait Regional Authority in partnership with James Cook University, Centre for Tropical Water and Aquatic Ecosystem Research (</w:t>
      </w:r>
      <w:proofErr w:type="spellStart"/>
      <w:r>
        <w:t>TropWATER</w:t>
      </w:r>
      <w:proofErr w:type="spellEnd"/>
      <w:r>
        <w:t>).</w:t>
      </w:r>
    </w:p>
    <w:p w14:paraId="04D3EE7A" w14:textId="77777777" w:rsidR="00BC43B9" w:rsidRDefault="00BC43B9" w:rsidP="00CD63ED">
      <w:pPr>
        <w:pStyle w:val="TextnewfontTextandBullets"/>
      </w:pPr>
      <w:r>
        <w:t xml:space="preserve">Intertidal </w:t>
      </w:r>
      <w:proofErr w:type="spellStart"/>
      <w:r>
        <w:t>seagrass</w:t>
      </w:r>
      <w:proofErr w:type="spellEnd"/>
      <w:r>
        <w:t xml:space="preserve"> sites are also being monitored by Torres Strait Regional Authority and </w:t>
      </w:r>
      <w:proofErr w:type="spellStart"/>
      <w:r>
        <w:t>TropWATER</w:t>
      </w:r>
      <w:proofErr w:type="spellEnd"/>
      <w:r>
        <w:t xml:space="preserve">. Results from these sites indicate that </w:t>
      </w:r>
      <w:proofErr w:type="spellStart"/>
      <w:r>
        <w:t>seagrass</w:t>
      </w:r>
      <w:proofErr w:type="spellEnd"/>
      <w:r>
        <w:t xml:space="preserve"> is in a good condition with improving abundance at some locations. The large areas of </w:t>
      </w:r>
      <w:proofErr w:type="spellStart"/>
      <w:r>
        <w:t>seagrass</w:t>
      </w:r>
      <w:proofErr w:type="spellEnd"/>
      <w:r>
        <w:t xml:space="preserve"> found in the shallow waters means that the Torres Strait is an important refuge for dugong and turtle.</w:t>
      </w:r>
    </w:p>
    <w:p w14:paraId="51708161" w14:textId="77777777" w:rsidR="00BC43B9" w:rsidRDefault="00BC43B9">
      <w:pPr>
        <w:pStyle w:val="H4Headings"/>
      </w:pPr>
      <w:r>
        <w:t>Condition of the fisheries</w:t>
      </w:r>
    </w:p>
    <w:p w14:paraId="642055E1" w14:textId="77777777" w:rsidR="00BC43B9" w:rsidRDefault="00BC43B9" w:rsidP="00CD63ED">
      <w:pPr>
        <w:pStyle w:val="TextnewfontTextandBullets"/>
      </w:pPr>
      <w:r>
        <w:rPr>
          <w:rStyle w:val="TextBoldItalic"/>
        </w:rPr>
        <w:t>Dugong:</w:t>
      </w:r>
      <w:r>
        <w:t xml:space="preserve"> The population of dugongs in the Torres Strait is considered to be substantial and genetically healthy (Marsh </w:t>
      </w:r>
      <w:r>
        <w:rPr>
          <w:rStyle w:val="TextItalicnewfont"/>
        </w:rPr>
        <w:t xml:space="preserve">et al., </w:t>
      </w:r>
      <w:r>
        <w:t>2011). The highest dugong population estimate was in 2013 at about 16</w:t>
      </w:r>
      <w:r>
        <w:rPr>
          <w:sz w:val="18"/>
          <w:szCs w:val="18"/>
        </w:rPr>
        <w:t> </w:t>
      </w:r>
      <w:r>
        <w:t>000 individuals. Additionally, it is believed that there are excellent breeding conditions as there are a high proportion of calves in the population (17.9 per cent) (</w:t>
      </w:r>
      <w:proofErr w:type="spellStart"/>
      <w:r>
        <w:t>Sobtzick</w:t>
      </w:r>
      <w:proofErr w:type="spellEnd"/>
      <w:r>
        <w:t xml:space="preserve"> et al. 2014).</w:t>
      </w:r>
    </w:p>
    <w:p w14:paraId="478B8B4E" w14:textId="77777777" w:rsidR="00BC43B9" w:rsidRDefault="00BC43B9" w:rsidP="00CD63ED">
      <w:pPr>
        <w:pStyle w:val="TextnewfontTextandBullets"/>
      </w:pPr>
      <w:r>
        <w:t>Aerial surveys of the Torres Strait (in whole or in part) to estimate the dugong population were conducted in 1987, 1991, 1994, 1996, 2001, 2005, 2006, 2011 and 2013. These surveys largely include waters of the central Torres Strait, and adjacent coastal waters of Cape York and Papua New Guinea. Since 2011 they also included areas of the western waters of the Torres Strait.</w:t>
      </w:r>
    </w:p>
    <w:p w14:paraId="4F6BFEC2" w14:textId="77777777" w:rsidR="00BC43B9" w:rsidRDefault="00BC43B9" w:rsidP="00CD63ED">
      <w:pPr>
        <w:pStyle w:val="TextnewfontTextandBullets"/>
      </w:pPr>
      <w:r>
        <w:t>The surveys have not detected a decline in the dugong population of Torres Strait over the surveys, particularly since 2000, suggesting that the level of anthropogenic mortality may be sustainable (</w:t>
      </w:r>
      <w:proofErr w:type="spellStart"/>
      <w:r>
        <w:t>Sobtzick</w:t>
      </w:r>
      <w:proofErr w:type="spellEnd"/>
      <w:r>
        <w:t xml:space="preserve"> et al. 2014). </w:t>
      </w:r>
    </w:p>
    <w:p w14:paraId="7D1946FE" w14:textId="77777777" w:rsidR="00BC43B9" w:rsidRDefault="00BC43B9" w:rsidP="00CD63ED">
      <w:pPr>
        <w:pStyle w:val="TextnewfontTextandBullets"/>
      </w:pPr>
      <w:r>
        <w:t>Estimated annual catches have ranged from 240 to more than 800 individuals (Marsh 1999). Obtaining accurate data from the Torres Strait communities on harvest rate levels is a priority to ensure that the level of catch remains sustainable. The community-based turtle and dugong management plans include community-based catch monitoring.</w:t>
      </w:r>
    </w:p>
    <w:p w14:paraId="4DC57B67" w14:textId="77777777" w:rsidR="00BC43B9" w:rsidRDefault="00BC43B9" w:rsidP="00CD63ED">
      <w:pPr>
        <w:pStyle w:val="TextnewfontTextandBullets"/>
      </w:pPr>
      <w:r>
        <w:rPr>
          <w:rStyle w:val="TextBoldItalic"/>
        </w:rPr>
        <w:t>Turtle:</w:t>
      </w:r>
      <w:r>
        <w:t xml:space="preserve"> There are no population estimates for turtle stocks in the Torres Strait. However, the monitoring of key turtle nesting sites in north Queensland has raised concerns about the green turtle and hawksbill turtle stocks. To ensure the long term viability of these populations there is a growing awareness of the need to manage the traditional take of green turtles and the harvest of turtle eggs; the eggs of the hawksbill, </w:t>
      </w:r>
      <w:proofErr w:type="spellStart"/>
      <w:r>
        <w:t>flatback</w:t>
      </w:r>
      <w:proofErr w:type="spellEnd"/>
      <w:r>
        <w:t xml:space="preserve"> and green turtles are regularly harvested by traditional inhabitants. Other turtle species are not generally taken for food.</w:t>
      </w:r>
    </w:p>
    <w:p w14:paraId="2C1C0572" w14:textId="77777777" w:rsidR="00BC43B9" w:rsidRDefault="00BC43B9" w:rsidP="00CD63ED">
      <w:pPr>
        <w:pStyle w:val="TextnewfontTextandBullets"/>
      </w:pPr>
      <w:r>
        <w:t>No current estimate exists for the harvest of turtles however the implementation of the community-based management plans includes community-based catch monitoring.</w:t>
      </w:r>
    </w:p>
    <w:p w14:paraId="4A09B6E3" w14:textId="77777777" w:rsidR="00BC43B9" w:rsidRDefault="00BC43B9">
      <w:pPr>
        <w:pStyle w:val="H4Headings"/>
      </w:pPr>
      <w:r>
        <w:t>Strategic assessment—update</w:t>
      </w:r>
    </w:p>
    <w:p w14:paraId="71B9FF73" w14:textId="77777777" w:rsidR="00BC43B9" w:rsidRDefault="00BC43B9" w:rsidP="00CD63ED">
      <w:pPr>
        <w:pStyle w:val="TextnewfontTextandBullets"/>
      </w:pPr>
      <w:r>
        <w:t xml:space="preserve">The </w:t>
      </w:r>
      <w:r>
        <w:rPr>
          <w:rStyle w:val="TextItalicnewfont"/>
        </w:rPr>
        <w:t>strategic assessment report of the Torres Strait turtle and dugong fisheries</w:t>
      </w:r>
      <w:r>
        <w:t xml:space="preserve"> was submitted in 2007 to the then Australia Government Department of Sustainability, Environment, Water, Population and Communities after consideration by the Torres Strait Fisheries Management Advisory Committee, the Australian Fisheries Management Authority Environment Committee and the PZJA. The then Australian Government Department of Sustainability, Environment, Water, Population and Communities made several recommendations in consultation with Torres Strait communities and relevant Government agencies. The strategic assessment is yet to be finalised.</w:t>
      </w:r>
    </w:p>
    <w:p w14:paraId="0789C894" w14:textId="77777777" w:rsidR="00BC43B9" w:rsidRDefault="00BC43B9">
      <w:pPr>
        <w:pStyle w:val="H1Headings"/>
      </w:pPr>
      <w:bookmarkStart w:id="27" w:name="_Toc311802031"/>
      <w:r>
        <w:lastRenderedPageBreak/>
        <w:t>6</w:t>
      </w:r>
      <w:r>
        <w:tab/>
        <w:t>LICENSING</w:t>
      </w:r>
      <w:bookmarkEnd w:id="27"/>
    </w:p>
    <w:p w14:paraId="4BE09B86" w14:textId="77777777" w:rsidR="00BC43B9" w:rsidRDefault="00BC43B9" w:rsidP="00CD63ED">
      <w:pPr>
        <w:pStyle w:val="TextnewfontTextandBullets"/>
      </w:pPr>
      <w:r>
        <w:t>There are different types of licences that permit commercial fishing in PZJA fisheries. These can be split into three different categories, those that:</w:t>
      </w:r>
    </w:p>
    <w:p w14:paraId="02BB41A5" w14:textId="77777777" w:rsidR="00BC43B9" w:rsidRDefault="00BC43B9">
      <w:pPr>
        <w:pStyle w:val="BulletTextandBullets"/>
      </w:pPr>
      <w:r>
        <w:t>permit fishers to access particular PZJA fisheries (fishing boat licences)</w:t>
      </w:r>
    </w:p>
    <w:p w14:paraId="64D201E0" w14:textId="77777777" w:rsidR="00BC43B9" w:rsidRDefault="00BC43B9">
      <w:pPr>
        <w:pStyle w:val="BulletTextandBullets"/>
      </w:pPr>
      <w:r>
        <w:t>permit non-traditional inhabitant commercial fishing operations to fish in the Torres Strait (master fisherman’s licences)</w:t>
      </w:r>
    </w:p>
    <w:p w14:paraId="679ECB49" w14:textId="77777777" w:rsidR="00BC43B9" w:rsidRDefault="00BC43B9">
      <w:pPr>
        <w:pStyle w:val="BulletTextandBullets"/>
      </w:pPr>
      <w:proofErr w:type="gramStart"/>
      <w:r>
        <w:t>dictate</w:t>
      </w:r>
      <w:proofErr w:type="gramEnd"/>
      <w:r>
        <w:t xml:space="preserve"> what species can be received, carried or processed on the vessel. (processor/carrier licences)</w:t>
      </w:r>
    </w:p>
    <w:p w14:paraId="51E9A95A" w14:textId="77777777" w:rsidR="00BC43B9" w:rsidRDefault="00BC43B9" w:rsidP="00FB5A15">
      <w:pPr>
        <w:pStyle w:val="H2Headings"/>
      </w:pPr>
      <w:bookmarkStart w:id="28" w:name="_Toc311802032"/>
      <w:r>
        <w:t>Fishing boat licences</w:t>
      </w:r>
      <w:bookmarkEnd w:id="28"/>
    </w:p>
    <w:p w14:paraId="0C12C8E0" w14:textId="77777777" w:rsidR="00BC43B9" w:rsidRDefault="00BC43B9" w:rsidP="00CD63ED">
      <w:pPr>
        <w:pStyle w:val="TextnewfontTextandBullets"/>
      </w:pPr>
      <w:r>
        <w:t>All commercial fishing boats, including both primary and tender vessels, require a fishing boat licence to be able to access any commercial fishery in the Torres Strait. These licences are issued with an endorsement which identifies the fishery/fisheries in which a licence holder can operate.</w:t>
      </w:r>
    </w:p>
    <w:p w14:paraId="47B0F16C" w14:textId="77777777" w:rsidR="00BC43B9" w:rsidRDefault="00BC43B9" w:rsidP="00CD63ED">
      <w:pPr>
        <w:pStyle w:val="TextnewfontTextandBullets"/>
      </w:pPr>
      <w:r>
        <w:t xml:space="preserve">There are three types of fishing boat licences in the Australian jurisdiction of the Protected Zone: </w:t>
      </w:r>
    </w:p>
    <w:p w14:paraId="6A2A90FA" w14:textId="77777777" w:rsidR="00BC43B9" w:rsidRDefault="00BC43B9">
      <w:pPr>
        <w:pStyle w:val="BulletTextandBullets"/>
      </w:pPr>
      <w:r>
        <w:t>Traditional Inhabitant Fishing Boat Licence</w:t>
      </w:r>
    </w:p>
    <w:p w14:paraId="7E08B15D" w14:textId="77777777" w:rsidR="00BC43B9" w:rsidRDefault="00BC43B9">
      <w:pPr>
        <w:pStyle w:val="BulletTextandBullets"/>
      </w:pPr>
      <w:r>
        <w:t>Torres Strait Fishing Boat Licence</w:t>
      </w:r>
    </w:p>
    <w:p w14:paraId="2E89483A" w14:textId="77777777" w:rsidR="00BC43B9" w:rsidRDefault="00BC43B9">
      <w:pPr>
        <w:pStyle w:val="BulletTextandBullets"/>
      </w:pPr>
      <w:r>
        <w:t>Torres Strait Sunset Fishing Boat Licence.</w:t>
      </w:r>
    </w:p>
    <w:p w14:paraId="63A4B442" w14:textId="77777777" w:rsidR="00BC43B9" w:rsidRDefault="00BC43B9" w:rsidP="00CD63ED">
      <w:pPr>
        <w:pStyle w:val="TextnewfontTextandBullets"/>
      </w:pPr>
      <w:r>
        <w:t>Only traditional inhabitants are eligible for Traditional Inhabitant Fishing Boat licences. Traditional inhabitants are defined under the Treaty (in relation to Australia) as persons who:</w:t>
      </w:r>
    </w:p>
    <w:p w14:paraId="40A423FD" w14:textId="77777777" w:rsidR="00BC43B9" w:rsidRDefault="00BC43B9">
      <w:pPr>
        <w:pStyle w:val="BulletTextandBullets"/>
      </w:pPr>
      <w:r>
        <w:t>are Torres Strait Islanders who live in the Protected Zone or in the adjacent coastal area of Australia</w:t>
      </w:r>
    </w:p>
    <w:p w14:paraId="74057CD8" w14:textId="77777777" w:rsidR="00BC43B9" w:rsidRDefault="00BC43B9">
      <w:pPr>
        <w:pStyle w:val="BulletTextandBullets"/>
      </w:pPr>
      <w:r>
        <w:t>are citizens of Australia, and</w:t>
      </w:r>
    </w:p>
    <w:p w14:paraId="119365CE" w14:textId="77777777" w:rsidR="00BC43B9" w:rsidRDefault="00BC43B9">
      <w:pPr>
        <w:pStyle w:val="BulletTextandBullets"/>
      </w:pPr>
      <w:proofErr w:type="gramStart"/>
      <w:r>
        <w:t>maintain</w:t>
      </w:r>
      <w:proofErr w:type="gramEnd"/>
      <w:r>
        <w:t xml:space="preserve"> traditional customary associations with areas or features in or in the vicinity of the Protected Zone in relation to their subsistence or livelihood or social, cultural or religious activities.</w:t>
      </w:r>
    </w:p>
    <w:p w14:paraId="5EB542B6" w14:textId="77777777" w:rsidR="00BC43B9" w:rsidRDefault="00BC43B9" w:rsidP="00CD63ED">
      <w:pPr>
        <w:pStyle w:val="TextnewfontTextandBullets"/>
      </w:pPr>
      <w:r>
        <w:t xml:space="preserve">Papua New Guineans who are on the amnesty list under the Torres Strait Treaty are also eligible for a traditional inhabitant licence. </w:t>
      </w:r>
    </w:p>
    <w:p w14:paraId="6ACD26C4" w14:textId="77777777" w:rsidR="00BC43B9" w:rsidRDefault="00BC43B9" w:rsidP="00CD63ED">
      <w:pPr>
        <w:pStyle w:val="TextnewfontTextandBullets"/>
      </w:pPr>
      <w:r>
        <w:t>All capacity building in Torres Strait commercial fisheries is reserved for traditional inhabitants only and no new licences are issued to non-traditional inhabitants. Additionally, some fisheries only have traditional inhabitant fishers.</w:t>
      </w:r>
    </w:p>
    <w:p w14:paraId="5B55278F" w14:textId="5BB60C15" w:rsidR="00BC43B9" w:rsidRDefault="00BC43B9" w:rsidP="00CD63ED">
      <w:pPr>
        <w:pStyle w:val="TextnewfontTextandBullets"/>
      </w:pPr>
      <w:r>
        <w:t>Torres Strait Fishing Boat licences and Torres Strait Sunset Fishing Boat licences are the only avenue that non-traditional inhabitants can access commercial fishing in the Torres Strait. Non-traditional inhabitants can access to the fisheries by purchasing or leasing an existing Torres Strait Fishing Boat licence (transferable) or by leasing a Torres Strait Sunset Fishing Boat licence. Note that non-traditional inhabitants also require a Torres Strait Master Fisherman’s licence to operate a commercial fishing operation (including for both primary and tender vessels</w:t>
      </w:r>
      <w:r w:rsidR="009B7259">
        <w:t>)</w:t>
      </w:r>
      <w:r>
        <w:t>.</w:t>
      </w:r>
    </w:p>
    <w:p w14:paraId="6CDB8A9D" w14:textId="77777777" w:rsidR="00BC43B9" w:rsidRDefault="00BC43B9" w:rsidP="00CD63ED">
      <w:pPr>
        <w:pStyle w:val="TextnewfontTextandBullets"/>
      </w:pPr>
      <w:r>
        <w:t xml:space="preserve">During the reporting period Torres Strait Fishing Boat licences were held in the prawn, tropical rock lobster, pearl shell and </w:t>
      </w:r>
      <w:proofErr w:type="spellStart"/>
      <w:r>
        <w:t>bêche</w:t>
      </w:r>
      <w:proofErr w:type="spellEnd"/>
      <w:r>
        <w:t>-de-</w:t>
      </w:r>
      <w:proofErr w:type="spellStart"/>
      <w:r>
        <w:t>mer</w:t>
      </w:r>
      <w:proofErr w:type="spellEnd"/>
      <w:r>
        <w:t xml:space="preserve"> fisheries.</w:t>
      </w:r>
    </w:p>
    <w:p w14:paraId="3D6197EE" w14:textId="77777777" w:rsidR="00BC43B9" w:rsidRDefault="00BC43B9" w:rsidP="00CD63ED">
      <w:pPr>
        <w:pStyle w:val="TextnewfontTextandBullets"/>
      </w:pPr>
      <w:r>
        <w:t>In the finfish fishery, all endorsements held by Torres Strait Fishing Boat Licence holders were surrendered in the 2007–08 financial year. Now, only traditional inhabitants can own a licence. However, non-traditional inhabitants can gain temporary access through a ‘quota leasing system’ via the issuing of Torres Strait Sunset Fishing Boat Licences.</w:t>
      </w:r>
    </w:p>
    <w:p w14:paraId="640E58B4" w14:textId="77777777" w:rsidR="00BC43B9" w:rsidRDefault="00BC43B9" w:rsidP="00CD63ED">
      <w:pPr>
        <w:pStyle w:val="TextnewfontTextandBullets"/>
      </w:pPr>
      <w:r>
        <w:t>The leasing process that applies to these licences is administered by the Torres Strait Regional Authority and enables the temporary transfer of unused effort in the fishery. The intent of this system is to maintain the market for these fisheries by ensuring ongoing supply of product from the Protected Zone until a point where the traditional inhabitant effort increases.</w:t>
      </w:r>
    </w:p>
    <w:p w14:paraId="156DEA07" w14:textId="77777777" w:rsidR="00BC43B9" w:rsidRDefault="00BC43B9" w:rsidP="00CD63ED">
      <w:pPr>
        <w:pStyle w:val="TextnewfontTextandBullets"/>
      </w:pPr>
      <w:r>
        <w:t>The revenue raised through the leasing process is invested in community initiatives to further develop the traditional inhabitant commercial fishing sector.</w:t>
      </w:r>
    </w:p>
    <w:p w14:paraId="34B7D2F4" w14:textId="77777777" w:rsidR="00BC43B9" w:rsidRDefault="00BC43B9" w:rsidP="00CD63ED">
      <w:pPr>
        <w:pStyle w:val="TextnewfontTextandBullets"/>
      </w:pPr>
      <w:r>
        <w:t>The numbers of the different types of fishing boat licences issued or renewed by the PZJA at 30 June each year during the reporting period are provided in Tables 8 to 10. Numbers provided for boat licences exclude those held in “no boat” status, where there are no registered vessels attached to the licence.</w:t>
      </w:r>
    </w:p>
    <w:p w14:paraId="0B24AE44" w14:textId="77777777" w:rsidR="00BC43B9" w:rsidRDefault="00BC43B9" w:rsidP="0032518A">
      <w:pPr>
        <w:pStyle w:val="TableTitle-AbovetableTableText"/>
      </w:pPr>
      <w:r>
        <w:lastRenderedPageBreak/>
        <w:t xml:space="preserve">Table 8. </w:t>
      </w:r>
      <w:proofErr w:type="gramStart"/>
      <w:r>
        <w:t>Number of Traditional Inhabitant Fishing Boat Licences in each Torres Strait fishery</w:t>
      </w:r>
      <w:r>
        <w:rPr>
          <w:rStyle w:val="Superscript"/>
        </w:rPr>
        <w:footnoteReference w:id="8"/>
      </w:r>
      <w:r>
        <w:t xml:space="preserve"> (at 30 June).</w:t>
      </w:r>
      <w:proofErr w:type="gramEnd"/>
    </w:p>
    <w:tbl>
      <w:tblPr>
        <w:tblW w:w="0" w:type="auto"/>
        <w:tblInd w:w="85" w:type="dxa"/>
        <w:tblBorders>
          <w:top w:val="single" w:sz="2"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2721"/>
        <w:gridCol w:w="907"/>
        <w:gridCol w:w="907"/>
        <w:gridCol w:w="908"/>
      </w:tblGrid>
      <w:tr w:rsidR="00BC43B9" w14:paraId="10568D84" w14:textId="77777777" w:rsidTr="00493CFA">
        <w:trPr>
          <w:trHeight w:val="60"/>
        </w:trPr>
        <w:tc>
          <w:tcPr>
            <w:tcW w:w="2721" w:type="dxa"/>
            <w:shd w:val="clear" w:color="7582FF" w:fill="D9D9D9"/>
            <w:tcMar>
              <w:top w:w="85" w:type="dxa"/>
              <w:left w:w="85" w:type="dxa"/>
              <w:bottom w:w="85" w:type="dxa"/>
              <w:right w:w="85" w:type="dxa"/>
            </w:tcMar>
            <w:vAlign w:val="bottom"/>
          </w:tcPr>
          <w:p w14:paraId="193E0F18" w14:textId="77777777" w:rsidR="00BC43B9" w:rsidRDefault="00BC43B9" w:rsidP="004C54A0">
            <w:pPr>
              <w:pStyle w:val="TableHeaderleftTableText"/>
            </w:pPr>
            <w:r>
              <w:t>Fishery</w:t>
            </w:r>
          </w:p>
        </w:tc>
        <w:tc>
          <w:tcPr>
            <w:tcW w:w="907" w:type="dxa"/>
            <w:shd w:val="clear" w:color="7582FF" w:fill="D9D9D9"/>
            <w:tcMar>
              <w:top w:w="85" w:type="dxa"/>
              <w:left w:w="85" w:type="dxa"/>
              <w:bottom w:w="85" w:type="dxa"/>
              <w:right w:w="85" w:type="dxa"/>
            </w:tcMar>
            <w:vAlign w:val="bottom"/>
          </w:tcPr>
          <w:p w14:paraId="7CD5BB85" w14:textId="77777777" w:rsidR="00BC43B9" w:rsidRDefault="00BC43B9" w:rsidP="004C54A0">
            <w:pPr>
              <w:pStyle w:val="TableHeaderleftTableText"/>
            </w:pPr>
            <w:r>
              <w:t>2012</w:t>
            </w:r>
          </w:p>
        </w:tc>
        <w:tc>
          <w:tcPr>
            <w:tcW w:w="907" w:type="dxa"/>
            <w:shd w:val="clear" w:color="7582FF" w:fill="D9D9D9"/>
            <w:tcMar>
              <w:top w:w="85" w:type="dxa"/>
              <w:left w:w="85" w:type="dxa"/>
              <w:bottom w:w="85" w:type="dxa"/>
              <w:right w:w="85" w:type="dxa"/>
            </w:tcMar>
            <w:vAlign w:val="bottom"/>
          </w:tcPr>
          <w:p w14:paraId="2E87D92D" w14:textId="77777777" w:rsidR="00BC43B9" w:rsidRDefault="00BC43B9" w:rsidP="004C54A0">
            <w:pPr>
              <w:pStyle w:val="TableHeaderleftTableText"/>
            </w:pPr>
            <w:r>
              <w:t>2013</w:t>
            </w:r>
          </w:p>
        </w:tc>
        <w:tc>
          <w:tcPr>
            <w:tcW w:w="908" w:type="dxa"/>
            <w:shd w:val="clear" w:color="7582FF" w:fill="D9D9D9"/>
            <w:tcMar>
              <w:top w:w="85" w:type="dxa"/>
              <w:left w:w="85" w:type="dxa"/>
              <w:bottom w:w="85" w:type="dxa"/>
              <w:right w:w="85" w:type="dxa"/>
            </w:tcMar>
            <w:vAlign w:val="bottom"/>
          </w:tcPr>
          <w:p w14:paraId="2CA35091" w14:textId="77777777" w:rsidR="00BC43B9" w:rsidRDefault="00BC43B9" w:rsidP="004C54A0">
            <w:pPr>
              <w:pStyle w:val="TableHeaderleftTableText"/>
            </w:pPr>
            <w:r>
              <w:t>2014</w:t>
            </w:r>
          </w:p>
        </w:tc>
      </w:tr>
      <w:tr w:rsidR="00BC43B9" w14:paraId="2178F6EF" w14:textId="77777777" w:rsidTr="00493CFA">
        <w:trPr>
          <w:trHeight w:val="60"/>
        </w:trPr>
        <w:tc>
          <w:tcPr>
            <w:tcW w:w="2721" w:type="dxa"/>
            <w:shd w:val="solid" w:color="FFFFFF" w:fill="auto"/>
            <w:tcMar>
              <w:top w:w="85" w:type="dxa"/>
              <w:left w:w="85" w:type="dxa"/>
              <w:bottom w:w="85" w:type="dxa"/>
              <w:right w:w="85" w:type="dxa"/>
            </w:tcMar>
          </w:tcPr>
          <w:p w14:paraId="637FB553" w14:textId="77777777" w:rsidR="00BC43B9" w:rsidRDefault="00BC43B9" w:rsidP="00124949">
            <w:pPr>
              <w:pStyle w:val="TabletextleftTableText"/>
            </w:pPr>
            <w:proofErr w:type="spellStart"/>
            <w:r>
              <w:t>Bêche</w:t>
            </w:r>
            <w:proofErr w:type="spellEnd"/>
            <w:r>
              <w:t>-de-</w:t>
            </w:r>
            <w:proofErr w:type="spellStart"/>
            <w:r>
              <w:t>mer</w:t>
            </w:r>
            <w:proofErr w:type="spellEnd"/>
          </w:p>
        </w:tc>
        <w:tc>
          <w:tcPr>
            <w:tcW w:w="907" w:type="dxa"/>
            <w:shd w:val="solid" w:color="FFFFFF" w:fill="auto"/>
            <w:tcMar>
              <w:top w:w="85" w:type="dxa"/>
              <w:left w:w="85" w:type="dxa"/>
              <w:bottom w:w="85" w:type="dxa"/>
              <w:right w:w="85" w:type="dxa"/>
            </w:tcMar>
          </w:tcPr>
          <w:p w14:paraId="355C3015" w14:textId="77777777" w:rsidR="00BC43B9" w:rsidRDefault="00BC43B9" w:rsidP="00124949">
            <w:pPr>
              <w:pStyle w:val="TabletextleftTableText"/>
              <w:jc w:val="right"/>
            </w:pPr>
            <w:r>
              <w:t>58</w:t>
            </w:r>
          </w:p>
        </w:tc>
        <w:tc>
          <w:tcPr>
            <w:tcW w:w="907" w:type="dxa"/>
            <w:shd w:val="solid" w:color="FFFFFF" w:fill="auto"/>
            <w:tcMar>
              <w:top w:w="85" w:type="dxa"/>
              <w:left w:w="85" w:type="dxa"/>
              <w:bottom w:w="85" w:type="dxa"/>
              <w:right w:w="85" w:type="dxa"/>
            </w:tcMar>
          </w:tcPr>
          <w:p w14:paraId="2CAD63EE" w14:textId="77777777" w:rsidR="00BC43B9" w:rsidRDefault="00BC43B9" w:rsidP="00124949">
            <w:pPr>
              <w:pStyle w:val="TabletextleftTableText"/>
              <w:jc w:val="right"/>
            </w:pPr>
            <w:r>
              <w:t>30</w:t>
            </w:r>
          </w:p>
        </w:tc>
        <w:tc>
          <w:tcPr>
            <w:tcW w:w="908" w:type="dxa"/>
            <w:shd w:val="solid" w:color="FFFFFF" w:fill="auto"/>
            <w:tcMar>
              <w:top w:w="85" w:type="dxa"/>
              <w:left w:w="85" w:type="dxa"/>
              <w:bottom w:w="85" w:type="dxa"/>
              <w:right w:w="85" w:type="dxa"/>
            </w:tcMar>
          </w:tcPr>
          <w:p w14:paraId="12DF742F" w14:textId="77777777" w:rsidR="00BC43B9" w:rsidRDefault="00BC43B9" w:rsidP="00124949">
            <w:pPr>
              <w:pStyle w:val="TabletextleftTableText"/>
              <w:jc w:val="right"/>
            </w:pPr>
            <w:r>
              <w:t>50</w:t>
            </w:r>
          </w:p>
        </w:tc>
      </w:tr>
      <w:tr w:rsidR="00BC43B9" w14:paraId="56225417" w14:textId="77777777" w:rsidTr="00493CFA">
        <w:trPr>
          <w:trHeight w:val="60"/>
        </w:trPr>
        <w:tc>
          <w:tcPr>
            <w:tcW w:w="2721" w:type="dxa"/>
            <w:shd w:val="solid" w:color="FFFFFF" w:fill="auto"/>
            <w:tcMar>
              <w:top w:w="85" w:type="dxa"/>
              <w:left w:w="85" w:type="dxa"/>
              <w:bottom w:w="85" w:type="dxa"/>
              <w:right w:w="85" w:type="dxa"/>
            </w:tcMar>
          </w:tcPr>
          <w:p w14:paraId="38A5E9B8" w14:textId="77777777" w:rsidR="00BC43B9" w:rsidRDefault="00BC43B9" w:rsidP="00124949">
            <w:pPr>
              <w:pStyle w:val="TabletextleftTableText"/>
            </w:pPr>
            <w:r>
              <w:t>Crab</w:t>
            </w:r>
          </w:p>
        </w:tc>
        <w:tc>
          <w:tcPr>
            <w:tcW w:w="907" w:type="dxa"/>
            <w:shd w:val="solid" w:color="FFFFFF" w:fill="auto"/>
            <w:tcMar>
              <w:top w:w="85" w:type="dxa"/>
              <w:left w:w="85" w:type="dxa"/>
              <w:bottom w:w="85" w:type="dxa"/>
              <w:right w:w="85" w:type="dxa"/>
            </w:tcMar>
          </w:tcPr>
          <w:p w14:paraId="500408D7" w14:textId="77777777" w:rsidR="00BC43B9" w:rsidRDefault="00BC43B9" w:rsidP="00124949">
            <w:pPr>
              <w:pStyle w:val="TabletextleftTableText"/>
              <w:jc w:val="right"/>
            </w:pPr>
            <w:r>
              <w:t>78</w:t>
            </w:r>
          </w:p>
        </w:tc>
        <w:tc>
          <w:tcPr>
            <w:tcW w:w="907" w:type="dxa"/>
            <w:shd w:val="solid" w:color="FFFFFF" w:fill="auto"/>
            <w:tcMar>
              <w:top w:w="85" w:type="dxa"/>
              <w:left w:w="85" w:type="dxa"/>
              <w:bottom w:w="85" w:type="dxa"/>
              <w:right w:w="85" w:type="dxa"/>
            </w:tcMar>
          </w:tcPr>
          <w:p w14:paraId="45D40782" w14:textId="77777777" w:rsidR="00BC43B9" w:rsidRDefault="00BC43B9" w:rsidP="00124949">
            <w:pPr>
              <w:pStyle w:val="TabletextleftTableText"/>
              <w:jc w:val="right"/>
            </w:pPr>
            <w:r>
              <w:t>37</w:t>
            </w:r>
          </w:p>
        </w:tc>
        <w:tc>
          <w:tcPr>
            <w:tcW w:w="908" w:type="dxa"/>
            <w:shd w:val="solid" w:color="FFFFFF" w:fill="auto"/>
            <w:tcMar>
              <w:top w:w="85" w:type="dxa"/>
              <w:left w:w="85" w:type="dxa"/>
              <w:bottom w:w="85" w:type="dxa"/>
              <w:right w:w="85" w:type="dxa"/>
            </w:tcMar>
          </w:tcPr>
          <w:p w14:paraId="7230D32D" w14:textId="77777777" w:rsidR="00BC43B9" w:rsidRDefault="00BC43B9" w:rsidP="00124949">
            <w:pPr>
              <w:pStyle w:val="TabletextleftTableText"/>
              <w:jc w:val="right"/>
            </w:pPr>
            <w:r>
              <w:t>75</w:t>
            </w:r>
          </w:p>
        </w:tc>
      </w:tr>
      <w:tr w:rsidR="00BC43B9" w14:paraId="355938DD" w14:textId="77777777" w:rsidTr="00493CFA">
        <w:trPr>
          <w:trHeight w:val="60"/>
        </w:trPr>
        <w:tc>
          <w:tcPr>
            <w:tcW w:w="2721" w:type="dxa"/>
            <w:shd w:val="solid" w:color="FFFFFF" w:fill="auto"/>
            <w:tcMar>
              <w:top w:w="85" w:type="dxa"/>
              <w:left w:w="85" w:type="dxa"/>
              <w:bottom w:w="85" w:type="dxa"/>
              <w:right w:w="85" w:type="dxa"/>
            </w:tcMar>
          </w:tcPr>
          <w:p w14:paraId="7E00E22C" w14:textId="77777777" w:rsidR="00BC43B9" w:rsidRDefault="00BC43B9" w:rsidP="00124949">
            <w:pPr>
              <w:pStyle w:val="TabletextleftTableText"/>
            </w:pPr>
            <w:r>
              <w:t>Tropical rock lobster</w:t>
            </w:r>
          </w:p>
        </w:tc>
        <w:tc>
          <w:tcPr>
            <w:tcW w:w="907" w:type="dxa"/>
            <w:shd w:val="solid" w:color="FFFFFF" w:fill="auto"/>
            <w:tcMar>
              <w:top w:w="85" w:type="dxa"/>
              <w:left w:w="85" w:type="dxa"/>
              <w:bottom w:w="85" w:type="dxa"/>
              <w:right w:w="85" w:type="dxa"/>
            </w:tcMar>
          </w:tcPr>
          <w:p w14:paraId="02F1C0CD" w14:textId="77777777" w:rsidR="00BC43B9" w:rsidRDefault="00BC43B9" w:rsidP="00124949">
            <w:pPr>
              <w:pStyle w:val="TabletextleftTableText"/>
              <w:jc w:val="right"/>
            </w:pPr>
            <w:r>
              <w:t>308</w:t>
            </w:r>
          </w:p>
        </w:tc>
        <w:tc>
          <w:tcPr>
            <w:tcW w:w="907" w:type="dxa"/>
            <w:shd w:val="solid" w:color="FFFFFF" w:fill="auto"/>
            <w:tcMar>
              <w:top w:w="85" w:type="dxa"/>
              <w:left w:w="85" w:type="dxa"/>
              <w:bottom w:w="85" w:type="dxa"/>
              <w:right w:w="85" w:type="dxa"/>
            </w:tcMar>
          </w:tcPr>
          <w:p w14:paraId="0F7E340B" w14:textId="77777777" w:rsidR="00BC43B9" w:rsidRDefault="00BC43B9" w:rsidP="00124949">
            <w:pPr>
              <w:pStyle w:val="TabletextleftTableText"/>
              <w:jc w:val="right"/>
            </w:pPr>
            <w:r>
              <w:t>215</w:t>
            </w:r>
          </w:p>
        </w:tc>
        <w:tc>
          <w:tcPr>
            <w:tcW w:w="908" w:type="dxa"/>
            <w:shd w:val="solid" w:color="FFFFFF" w:fill="auto"/>
            <w:tcMar>
              <w:top w:w="85" w:type="dxa"/>
              <w:left w:w="85" w:type="dxa"/>
              <w:bottom w:w="85" w:type="dxa"/>
              <w:right w:w="85" w:type="dxa"/>
            </w:tcMar>
          </w:tcPr>
          <w:p w14:paraId="779F4CFB" w14:textId="77777777" w:rsidR="00BC43B9" w:rsidRDefault="00BC43B9" w:rsidP="00124949">
            <w:pPr>
              <w:pStyle w:val="TabletextleftTableText"/>
              <w:jc w:val="right"/>
            </w:pPr>
            <w:r>
              <w:t>268</w:t>
            </w:r>
          </w:p>
        </w:tc>
      </w:tr>
      <w:tr w:rsidR="00BC43B9" w14:paraId="7098F54F" w14:textId="77777777" w:rsidTr="00493CFA">
        <w:trPr>
          <w:trHeight w:val="60"/>
        </w:trPr>
        <w:tc>
          <w:tcPr>
            <w:tcW w:w="2721" w:type="dxa"/>
            <w:shd w:val="solid" w:color="FFFFFF" w:fill="auto"/>
            <w:tcMar>
              <w:top w:w="85" w:type="dxa"/>
              <w:left w:w="85" w:type="dxa"/>
              <w:bottom w:w="85" w:type="dxa"/>
              <w:right w:w="85" w:type="dxa"/>
            </w:tcMar>
          </w:tcPr>
          <w:p w14:paraId="3AE73D8B" w14:textId="77777777" w:rsidR="00BC43B9" w:rsidRDefault="00BC43B9" w:rsidP="00124949">
            <w:pPr>
              <w:pStyle w:val="TabletextleftTableText"/>
            </w:pPr>
            <w:r>
              <w:t>Finfish—reef line</w:t>
            </w:r>
          </w:p>
        </w:tc>
        <w:tc>
          <w:tcPr>
            <w:tcW w:w="907" w:type="dxa"/>
            <w:shd w:val="solid" w:color="FFFFFF" w:fill="auto"/>
            <w:tcMar>
              <w:top w:w="85" w:type="dxa"/>
              <w:left w:w="85" w:type="dxa"/>
              <w:bottom w:w="85" w:type="dxa"/>
              <w:right w:w="85" w:type="dxa"/>
            </w:tcMar>
          </w:tcPr>
          <w:p w14:paraId="5430CD5E" w14:textId="77777777" w:rsidR="00BC43B9" w:rsidRDefault="00BC43B9" w:rsidP="00124949">
            <w:pPr>
              <w:pStyle w:val="TabletextleftTableText"/>
              <w:jc w:val="right"/>
            </w:pPr>
            <w:r>
              <w:t>134</w:t>
            </w:r>
          </w:p>
        </w:tc>
        <w:tc>
          <w:tcPr>
            <w:tcW w:w="907" w:type="dxa"/>
            <w:shd w:val="solid" w:color="FFFFFF" w:fill="auto"/>
            <w:tcMar>
              <w:top w:w="85" w:type="dxa"/>
              <w:left w:w="85" w:type="dxa"/>
              <w:bottom w:w="85" w:type="dxa"/>
              <w:right w:w="85" w:type="dxa"/>
            </w:tcMar>
          </w:tcPr>
          <w:p w14:paraId="6F43811D" w14:textId="77777777" w:rsidR="00BC43B9" w:rsidRDefault="00BC43B9" w:rsidP="00124949">
            <w:pPr>
              <w:pStyle w:val="TabletextleftTableText"/>
              <w:jc w:val="right"/>
            </w:pPr>
            <w:r>
              <w:t>103</w:t>
            </w:r>
          </w:p>
        </w:tc>
        <w:tc>
          <w:tcPr>
            <w:tcW w:w="908" w:type="dxa"/>
            <w:shd w:val="solid" w:color="FFFFFF" w:fill="auto"/>
            <w:tcMar>
              <w:top w:w="85" w:type="dxa"/>
              <w:left w:w="85" w:type="dxa"/>
              <w:bottom w:w="85" w:type="dxa"/>
              <w:right w:w="85" w:type="dxa"/>
            </w:tcMar>
          </w:tcPr>
          <w:p w14:paraId="0BBD19F1" w14:textId="77777777" w:rsidR="00BC43B9" w:rsidRDefault="00BC43B9" w:rsidP="00124949">
            <w:pPr>
              <w:pStyle w:val="TabletextleftTableText"/>
              <w:jc w:val="right"/>
            </w:pPr>
            <w:r>
              <w:t>133</w:t>
            </w:r>
          </w:p>
        </w:tc>
      </w:tr>
      <w:tr w:rsidR="00BC43B9" w14:paraId="3BADFECE" w14:textId="77777777" w:rsidTr="00493CFA">
        <w:trPr>
          <w:trHeight w:val="60"/>
        </w:trPr>
        <w:tc>
          <w:tcPr>
            <w:tcW w:w="2721" w:type="dxa"/>
            <w:shd w:val="solid" w:color="FFFFFF" w:fill="auto"/>
            <w:tcMar>
              <w:top w:w="85" w:type="dxa"/>
              <w:left w:w="85" w:type="dxa"/>
              <w:bottom w:w="85" w:type="dxa"/>
              <w:right w:w="85" w:type="dxa"/>
            </w:tcMar>
          </w:tcPr>
          <w:p w14:paraId="3707D1D5" w14:textId="77777777" w:rsidR="00BC43B9" w:rsidRDefault="00BC43B9" w:rsidP="00124949">
            <w:pPr>
              <w:pStyle w:val="TabletextleftTableText"/>
            </w:pPr>
            <w:r>
              <w:t>Finfish—Spanish mackerel</w:t>
            </w:r>
          </w:p>
        </w:tc>
        <w:tc>
          <w:tcPr>
            <w:tcW w:w="907" w:type="dxa"/>
            <w:shd w:val="solid" w:color="FFFFFF" w:fill="auto"/>
            <w:tcMar>
              <w:top w:w="85" w:type="dxa"/>
              <w:left w:w="85" w:type="dxa"/>
              <w:bottom w:w="85" w:type="dxa"/>
              <w:right w:w="85" w:type="dxa"/>
            </w:tcMar>
          </w:tcPr>
          <w:p w14:paraId="4209B537" w14:textId="77777777" w:rsidR="00BC43B9" w:rsidRDefault="00BC43B9" w:rsidP="00124949">
            <w:pPr>
              <w:pStyle w:val="TabletextleftTableText"/>
              <w:jc w:val="right"/>
            </w:pPr>
            <w:r>
              <w:t>150</w:t>
            </w:r>
          </w:p>
        </w:tc>
        <w:tc>
          <w:tcPr>
            <w:tcW w:w="907" w:type="dxa"/>
            <w:shd w:val="solid" w:color="FFFFFF" w:fill="auto"/>
            <w:tcMar>
              <w:top w:w="85" w:type="dxa"/>
              <w:left w:w="85" w:type="dxa"/>
              <w:bottom w:w="85" w:type="dxa"/>
              <w:right w:w="85" w:type="dxa"/>
            </w:tcMar>
          </w:tcPr>
          <w:p w14:paraId="0979DAD9" w14:textId="77777777" w:rsidR="00BC43B9" w:rsidRDefault="00BC43B9" w:rsidP="00124949">
            <w:pPr>
              <w:pStyle w:val="TabletextleftTableText"/>
              <w:jc w:val="right"/>
            </w:pPr>
            <w:r>
              <w:t>103</w:t>
            </w:r>
          </w:p>
        </w:tc>
        <w:tc>
          <w:tcPr>
            <w:tcW w:w="908" w:type="dxa"/>
            <w:shd w:val="solid" w:color="FFFFFF" w:fill="auto"/>
            <w:tcMar>
              <w:top w:w="85" w:type="dxa"/>
              <w:left w:w="85" w:type="dxa"/>
              <w:bottom w:w="85" w:type="dxa"/>
              <w:right w:w="85" w:type="dxa"/>
            </w:tcMar>
          </w:tcPr>
          <w:p w14:paraId="22CD5E79" w14:textId="77777777" w:rsidR="00BC43B9" w:rsidRDefault="00BC43B9" w:rsidP="00124949">
            <w:pPr>
              <w:pStyle w:val="TabletextleftTableText"/>
              <w:jc w:val="right"/>
            </w:pPr>
            <w:r>
              <w:t>136</w:t>
            </w:r>
          </w:p>
        </w:tc>
      </w:tr>
      <w:tr w:rsidR="00BC43B9" w14:paraId="307F018F" w14:textId="77777777" w:rsidTr="00493CFA">
        <w:trPr>
          <w:trHeight w:val="60"/>
        </w:trPr>
        <w:tc>
          <w:tcPr>
            <w:tcW w:w="2721" w:type="dxa"/>
            <w:shd w:val="solid" w:color="FFFFFF" w:fill="auto"/>
            <w:tcMar>
              <w:top w:w="85" w:type="dxa"/>
              <w:left w:w="85" w:type="dxa"/>
              <w:bottom w:w="85" w:type="dxa"/>
              <w:right w:w="85" w:type="dxa"/>
            </w:tcMar>
          </w:tcPr>
          <w:p w14:paraId="1D14FD2E" w14:textId="77777777" w:rsidR="00BC43B9" w:rsidRDefault="00BC43B9" w:rsidP="00124949">
            <w:pPr>
              <w:pStyle w:val="TabletextleftTableText"/>
            </w:pPr>
            <w:r>
              <w:t>Pearl shell</w:t>
            </w:r>
          </w:p>
        </w:tc>
        <w:tc>
          <w:tcPr>
            <w:tcW w:w="907" w:type="dxa"/>
            <w:shd w:val="solid" w:color="FFFFFF" w:fill="auto"/>
            <w:tcMar>
              <w:top w:w="85" w:type="dxa"/>
              <w:left w:w="85" w:type="dxa"/>
              <w:bottom w:w="85" w:type="dxa"/>
              <w:right w:w="85" w:type="dxa"/>
            </w:tcMar>
          </w:tcPr>
          <w:p w14:paraId="4941871B" w14:textId="77777777" w:rsidR="00BC43B9" w:rsidRDefault="00BC43B9" w:rsidP="00124949">
            <w:pPr>
              <w:pStyle w:val="TabletextleftTableText"/>
              <w:jc w:val="right"/>
            </w:pPr>
            <w:r>
              <w:t>43</w:t>
            </w:r>
          </w:p>
        </w:tc>
        <w:tc>
          <w:tcPr>
            <w:tcW w:w="907" w:type="dxa"/>
            <w:shd w:val="solid" w:color="FFFFFF" w:fill="auto"/>
            <w:tcMar>
              <w:top w:w="85" w:type="dxa"/>
              <w:left w:w="85" w:type="dxa"/>
              <w:bottom w:w="85" w:type="dxa"/>
              <w:right w:w="85" w:type="dxa"/>
            </w:tcMar>
          </w:tcPr>
          <w:p w14:paraId="71E8F5E4" w14:textId="77777777" w:rsidR="00BC43B9" w:rsidRDefault="00BC43B9" w:rsidP="00124949">
            <w:pPr>
              <w:pStyle w:val="TabletextleftTableText"/>
              <w:jc w:val="right"/>
            </w:pPr>
            <w:r>
              <w:t>28</w:t>
            </w:r>
          </w:p>
        </w:tc>
        <w:tc>
          <w:tcPr>
            <w:tcW w:w="908" w:type="dxa"/>
            <w:shd w:val="solid" w:color="FFFFFF" w:fill="auto"/>
            <w:tcMar>
              <w:top w:w="85" w:type="dxa"/>
              <w:left w:w="85" w:type="dxa"/>
              <w:bottom w:w="85" w:type="dxa"/>
              <w:right w:w="85" w:type="dxa"/>
            </w:tcMar>
          </w:tcPr>
          <w:p w14:paraId="112E18ED" w14:textId="77777777" w:rsidR="00BC43B9" w:rsidRDefault="00BC43B9" w:rsidP="00124949">
            <w:pPr>
              <w:pStyle w:val="TabletextleftTableText"/>
              <w:jc w:val="right"/>
            </w:pPr>
            <w:r>
              <w:t>47</w:t>
            </w:r>
          </w:p>
        </w:tc>
      </w:tr>
      <w:tr w:rsidR="00BC43B9" w14:paraId="03986DA5" w14:textId="77777777" w:rsidTr="00493CFA">
        <w:trPr>
          <w:trHeight w:val="60"/>
        </w:trPr>
        <w:tc>
          <w:tcPr>
            <w:tcW w:w="2721" w:type="dxa"/>
            <w:shd w:val="solid" w:color="FFFFFF" w:fill="auto"/>
            <w:tcMar>
              <w:top w:w="85" w:type="dxa"/>
              <w:left w:w="85" w:type="dxa"/>
              <w:bottom w:w="85" w:type="dxa"/>
              <w:right w:w="85" w:type="dxa"/>
            </w:tcMar>
          </w:tcPr>
          <w:p w14:paraId="136B8D0A" w14:textId="77777777" w:rsidR="00BC43B9" w:rsidRDefault="00BC43B9" w:rsidP="00124949">
            <w:pPr>
              <w:pStyle w:val="TabletextleftTableText"/>
            </w:pPr>
            <w:proofErr w:type="spellStart"/>
            <w:r>
              <w:t>Trochus</w:t>
            </w:r>
            <w:proofErr w:type="spellEnd"/>
          </w:p>
        </w:tc>
        <w:tc>
          <w:tcPr>
            <w:tcW w:w="907" w:type="dxa"/>
            <w:shd w:val="solid" w:color="FFFFFF" w:fill="auto"/>
            <w:tcMar>
              <w:top w:w="85" w:type="dxa"/>
              <w:left w:w="85" w:type="dxa"/>
              <w:bottom w:w="85" w:type="dxa"/>
              <w:right w:w="85" w:type="dxa"/>
            </w:tcMar>
          </w:tcPr>
          <w:p w14:paraId="200E740E" w14:textId="77777777" w:rsidR="00BC43B9" w:rsidRDefault="00BC43B9" w:rsidP="00124949">
            <w:pPr>
              <w:pStyle w:val="TabletextleftTableText"/>
              <w:jc w:val="right"/>
            </w:pPr>
            <w:r>
              <w:t>68</w:t>
            </w:r>
          </w:p>
        </w:tc>
        <w:tc>
          <w:tcPr>
            <w:tcW w:w="907" w:type="dxa"/>
            <w:shd w:val="solid" w:color="FFFFFF" w:fill="auto"/>
            <w:tcMar>
              <w:top w:w="85" w:type="dxa"/>
              <w:left w:w="85" w:type="dxa"/>
              <w:bottom w:w="85" w:type="dxa"/>
              <w:right w:w="85" w:type="dxa"/>
            </w:tcMar>
          </w:tcPr>
          <w:p w14:paraId="6586F222" w14:textId="77777777" w:rsidR="00BC43B9" w:rsidRDefault="00BC43B9" w:rsidP="00124949">
            <w:pPr>
              <w:pStyle w:val="TabletextleftTableText"/>
              <w:jc w:val="right"/>
            </w:pPr>
            <w:r>
              <w:t>39</w:t>
            </w:r>
          </w:p>
        </w:tc>
        <w:tc>
          <w:tcPr>
            <w:tcW w:w="908" w:type="dxa"/>
            <w:shd w:val="solid" w:color="FFFFFF" w:fill="auto"/>
            <w:tcMar>
              <w:top w:w="85" w:type="dxa"/>
              <w:left w:w="85" w:type="dxa"/>
              <w:bottom w:w="85" w:type="dxa"/>
              <w:right w:w="85" w:type="dxa"/>
            </w:tcMar>
          </w:tcPr>
          <w:p w14:paraId="0503F346" w14:textId="77777777" w:rsidR="00BC43B9" w:rsidRDefault="00BC43B9" w:rsidP="00124949">
            <w:pPr>
              <w:pStyle w:val="TabletextleftTableText"/>
              <w:jc w:val="right"/>
            </w:pPr>
            <w:r>
              <w:t>53</w:t>
            </w:r>
          </w:p>
        </w:tc>
      </w:tr>
    </w:tbl>
    <w:p w14:paraId="09B302AD" w14:textId="77777777" w:rsidR="00BC43B9" w:rsidRDefault="00BC43B9" w:rsidP="00CD63ED">
      <w:pPr>
        <w:pStyle w:val="TextnewfontTextandBullets"/>
      </w:pPr>
    </w:p>
    <w:p w14:paraId="337A4F03" w14:textId="77777777" w:rsidR="00BC43B9" w:rsidRDefault="00BC43B9" w:rsidP="0032518A">
      <w:pPr>
        <w:pStyle w:val="TableTitle-AbovetableTableText"/>
      </w:pPr>
      <w:r>
        <w:t xml:space="preserve">Table 9. </w:t>
      </w:r>
      <w:proofErr w:type="gramStart"/>
      <w:r>
        <w:t>Number of Torres Strait Fishing Boat Licence in each Torres Strait fishery (at 30 June).</w:t>
      </w:r>
      <w:proofErr w:type="gramEnd"/>
      <w:r>
        <w:rPr>
          <w:rStyle w:val="Invisiblecharacter"/>
        </w:rPr>
        <w:t xml:space="preserve"> </w:t>
      </w:r>
      <w:r>
        <w:rPr>
          <w:rStyle w:val="Invisiblecharacter"/>
        </w:rPr>
        <w:footnoteReference w:id="9"/>
      </w:r>
    </w:p>
    <w:tbl>
      <w:tblPr>
        <w:tblW w:w="0" w:type="auto"/>
        <w:tblInd w:w="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531"/>
        <w:gridCol w:w="680"/>
        <w:gridCol w:w="680"/>
        <w:gridCol w:w="681"/>
        <w:gridCol w:w="680"/>
        <w:gridCol w:w="680"/>
        <w:gridCol w:w="681"/>
        <w:gridCol w:w="680"/>
        <w:gridCol w:w="680"/>
        <w:gridCol w:w="681"/>
      </w:tblGrid>
      <w:tr w:rsidR="00BC43B9" w14:paraId="7F9BE4C0" w14:textId="77777777" w:rsidTr="00493CFA">
        <w:trPr>
          <w:trHeight w:val="60"/>
        </w:trPr>
        <w:tc>
          <w:tcPr>
            <w:tcW w:w="1531" w:type="dxa"/>
            <w:tcMar>
              <w:top w:w="85" w:type="dxa"/>
              <w:left w:w="85" w:type="dxa"/>
              <w:bottom w:w="85" w:type="dxa"/>
              <w:right w:w="85" w:type="dxa"/>
            </w:tcMar>
            <w:vAlign w:val="bottom"/>
          </w:tcPr>
          <w:p w14:paraId="7635E759" w14:textId="77777777" w:rsidR="00BC43B9" w:rsidRDefault="00BC43B9">
            <w:pPr>
              <w:pStyle w:val="NoParagraphStyle"/>
              <w:spacing w:line="240" w:lineRule="auto"/>
              <w:textAlignment w:val="auto"/>
              <w:rPr>
                <w:rFonts w:ascii="MinionPro-ItCapt" w:hAnsi="MinionPro-ItCapt" w:cs="Times New Roman"/>
                <w:color w:val="auto"/>
              </w:rPr>
            </w:pPr>
          </w:p>
        </w:tc>
        <w:tc>
          <w:tcPr>
            <w:tcW w:w="2041" w:type="dxa"/>
            <w:gridSpan w:val="3"/>
            <w:shd w:val="clear" w:color="7582FF" w:fill="D9D9D9"/>
            <w:tcMar>
              <w:top w:w="85" w:type="dxa"/>
              <w:left w:w="85" w:type="dxa"/>
              <w:bottom w:w="85" w:type="dxa"/>
              <w:right w:w="85" w:type="dxa"/>
            </w:tcMar>
            <w:vAlign w:val="bottom"/>
          </w:tcPr>
          <w:p w14:paraId="0CF9498E" w14:textId="77777777" w:rsidR="00BC43B9" w:rsidRDefault="00BC43B9" w:rsidP="004C54A0">
            <w:pPr>
              <w:pStyle w:val="TableHeaderleftTableText"/>
            </w:pPr>
            <w:r>
              <w:t>Primary</w:t>
            </w:r>
          </w:p>
        </w:tc>
        <w:tc>
          <w:tcPr>
            <w:tcW w:w="2041" w:type="dxa"/>
            <w:gridSpan w:val="3"/>
            <w:shd w:val="clear" w:color="7582FF" w:fill="auto"/>
            <w:tcMar>
              <w:top w:w="85" w:type="dxa"/>
              <w:left w:w="85" w:type="dxa"/>
              <w:bottom w:w="85" w:type="dxa"/>
              <w:right w:w="85" w:type="dxa"/>
            </w:tcMar>
            <w:vAlign w:val="bottom"/>
          </w:tcPr>
          <w:p w14:paraId="528788C1" w14:textId="77777777" w:rsidR="00BC43B9" w:rsidRDefault="00BC43B9" w:rsidP="004C54A0">
            <w:pPr>
              <w:pStyle w:val="TableHeaderleftTableText"/>
            </w:pPr>
            <w:r>
              <w:t>Tenders</w:t>
            </w:r>
          </w:p>
        </w:tc>
        <w:tc>
          <w:tcPr>
            <w:tcW w:w="2041" w:type="dxa"/>
            <w:gridSpan w:val="3"/>
            <w:shd w:val="clear" w:color="7582FF" w:fill="D9D9D9"/>
            <w:tcMar>
              <w:top w:w="85" w:type="dxa"/>
              <w:left w:w="85" w:type="dxa"/>
              <w:bottom w:w="85" w:type="dxa"/>
              <w:right w:w="85" w:type="dxa"/>
            </w:tcMar>
            <w:vAlign w:val="bottom"/>
          </w:tcPr>
          <w:p w14:paraId="3496287C" w14:textId="77777777" w:rsidR="00BC43B9" w:rsidRDefault="00BC43B9" w:rsidP="004C54A0">
            <w:pPr>
              <w:pStyle w:val="TableHeaderleftTableText"/>
            </w:pPr>
            <w:r>
              <w:t>Total</w:t>
            </w:r>
          </w:p>
        </w:tc>
      </w:tr>
      <w:tr w:rsidR="00BC43B9" w14:paraId="174CCC63" w14:textId="77777777" w:rsidTr="00493CFA">
        <w:trPr>
          <w:trHeight w:val="60"/>
        </w:trPr>
        <w:tc>
          <w:tcPr>
            <w:tcW w:w="1531" w:type="dxa"/>
            <w:shd w:val="clear" w:color="auto" w:fill="auto"/>
            <w:tcMar>
              <w:top w:w="85" w:type="dxa"/>
              <w:left w:w="85" w:type="dxa"/>
              <w:bottom w:w="85" w:type="dxa"/>
              <w:right w:w="85" w:type="dxa"/>
            </w:tcMar>
            <w:vAlign w:val="bottom"/>
          </w:tcPr>
          <w:p w14:paraId="1AA39370" w14:textId="77777777" w:rsidR="00BC43B9" w:rsidRDefault="00BC43B9" w:rsidP="004C54A0">
            <w:pPr>
              <w:pStyle w:val="TableHeaderleftTableText"/>
            </w:pPr>
            <w:r>
              <w:t>Fishery</w:t>
            </w:r>
          </w:p>
        </w:tc>
        <w:tc>
          <w:tcPr>
            <w:tcW w:w="680" w:type="dxa"/>
            <w:shd w:val="clear" w:color="7582FF" w:fill="D9D9D9"/>
            <w:tcMar>
              <w:top w:w="85" w:type="dxa"/>
              <w:left w:w="85" w:type="dxa"/>
              <w:bottom w:w="85" w:type="dxa"/>
              <w:right w:w="85" w:type="dxa"/>
            </w:tcMar>
            <w:vAlign w:val="bottom"/>
          </w:tcPr>
          <w:p w14:paraId="105BE291" w14:textId="77777777" w:rsidR="00BC43B9" w:rsidRDefault="00BC43B9" w:rsidP="004C54A0">
            <w:pPr>
              <w:pStyle w:val="TableHeaderleftTableText"/>
            </w:pPr>
            <w:r>
              <w:t>2012</w:t>
            </w:r>
          </w:p>
        </w:tc>
        <w:tc>
          <w:tcPr>
            <w:tcW w:w="680" w:type="dxa"/>
            <w:shd w:val="clear" w:color="7582FF" w:fill="D9D9D9"/>
            <w:tcMar>
              <w:top w:w="85" w:type="dxa"/>
              <w:left w:w="85" w:type="dxa"/>
              <w:bottom w:w="85" w:type="dxa"/>
              <w:right w:w="85" w:type="dxa"/>
            </w:tcMar>
            <w:vAlign w:val="bottom"/>
          </w:tcPr>
          <w:p w14:paraId="300F94F7" w14:textId="77777777" w:rsidR="00BC43B9" w:rsidRDefault="00BC43B9" w:rsidP="004C54A0">
            <w:pPr>
              <w:pStyle w:val="TableHeaderleftTableText"/>
            </w:pPr>
            <w:r>
              <w:t>2013</w:t>
            </w:r>
          </w:p>
        </w:tc>
        <w:tc>
          <w:tcPr>
            <w:tcW w:w="681" w:type="dxa"/>
            <w:shd w:val="clear" w:color="7582FF" w:fill="D9D9D9"/>
            <w:tcMar>
              <w:top w:w="85" w:type="dxa"/>
              <w:left w:w="85" w:type="dxa"/>
              <w:bottom w:w="85" w:type="dxa"/>
              <w:right w:w="85" w:type="dxa"/>
            </w:tcMar>
            <w:vAlign w:val="bottom"/>
          </w:tcPr>
          <w:p w14:paraId="60D29BB9" w14:textId="77777777" w:rsidR="00BC43B9" w:rsidRDefault="00BC43B9" w:rsidP="004C54A0">
            <w:pPr>
              <w:pStyle w:val="TableHeaderleftTableText"/>
            </w:pPr>
            <w:r>
              <w:t>2014</w:t>
            </w:r>
          </w:p>
        </w:tc>
        <w:tc>
          <w:tcPr>
            <w:tcW w:w="680" w:type="dxa"/>
            <w:shd w:val="clear" w:color="auto" w:fill="auto"/>
            <w:tcMar>
              <w:top w:w="85" w:type="dxa"/>
              <w:left w:w="85" w:type="dxa"/>
              <w:bottom w:w="85" w:type="dxa"/>
              <w:right w:w="85" w:type="dxa"/>
            </w:tcMar>
            <w:vAlign w:val="bottom"/>
          </w:tcPr>
          <w:p w14:paraId="0AACF9CD" w14:textId="77777777" w:rsidR="00BC43B9" w:rsidRDefault="00BC43B9" w:rsidP="004C54A0">
            <w:pPr>
              <w:pStyle w:val="TableHeaderleftTableText"/>
            </w:pPr>
            <w:r>
              <w:t>2012</w:t>
            </w:r>
          </w:p>
        </w:tc>
        <w:tc>
          <w:tcPr>
            <w:tcW w:w="680" w:type="dxa"/>
            <w:shd w:val="clear" w:color="auto" w:fill="auto"/>
            <w:tcMar>
              <w:top w:w="85" w:type="dxa"/>
              <w:left w:w="85" w:type="dxa"/>
              <w:bottom w:w="85" w:type="dxa"/>
              <w:right w:w="85" w:type="dxa"/>
            </w:tcMar>
            <w:vAlign w:val="bottom"/>
          </w:tcPr>
          <w:p w14:paraId="28F7EF09" w14:textId="77777777" w:rsidR="00BC43B9" w:rsidRDefault="00BC43B9" w:rsidP="004C54A0">
            <w:pPr>
              <w:pStyle w:val="TableHeaderleftTableText"/>
            </w:pPr>
            <w:r>
              <w:t>2013</w:t>
            </w:r>
          </w:p>
        </w:tc>
        <w:tc>
          <w:tcPr>
            <w:tcW w:w="681" w:type="dxa"/>
            <w:shd w:val="clear" w:color="7582FF" w:fill="auto"/>
            <w:tcMar>
              <w:top w:w="85" w:type="dxa"/>
              <w:left w:w="85" w:type="dxa"/>
              <w:bottom w:w="85" w:type="dxa"/>
              <w:right w:w="85" w:type="dxa"/>
            </w:tcMar>
            <w:vAlign w:val="bottom"/>
          </w:tcPr>
          <w:p w14:paraId="4A9A03A3" w14:textId="77777777" w:rsidR="00BC43B9" w:rsidRDefault="00BC43B9" w:rsidP="004C54A0">
            <w:pPr>
              <w:pStyle w:val="TableHeaderleftTableText"/>
            </w:pPr>
            <w:r>
              <w:t>2014</w:t>
            </w:r>
          </w:p>
        </w:tc>
        <w:tc>
          <w:tcPr>
            <w:tcW w:w="680" w:type="dxa"/>
            <w:shd w:val="clear" w:color="7582FF" w:fill="D9D9D9"/>
            <w:tcMar>
              <w:top w:w="85" w:type="dxa"/>
              <w:left w:w="85" w:type="dxa"/>
              <w:bottom w:w="85" w:type="dxa"/>
              <w:right w:w="85" w:type="dxa"/>
            </w:tcMar>
            <w:vAlign w:val="bottom"/>
          </w:tcPr>
          <w:p w14:paraId="118A561D" w14:textId="77777777" w:rsidR="00BC43B9" w:rsidRDefault="00BC43B9" w:rsidP="004C54A0">
            <w:pPr>
              <w:pStyle w:val="TableHeaderleftTableText"/>
            </w:pPr>
            <w:r>
              <w:t>2012</w:t>
            </w:r>
          </w:p>
        </w:tc>
        <w:tc>
          <w:tcPr>
            <w:tcW w:w="680" w:type="dxa"/>
            <w:shd w:val="clear" w:color="7582FF" w:fill="D9D9D9"/>
            <w:tcMar>
              <w:top w:w="85" w:type="dxa"/>
              <w:left w:w="85" w:type="dxa"/>
              <w:bottom w:w="85" w:type="dxa"/>
              <w:right w:w="85" w:type="dxa"/>
            </w:tcMar>
            <w:vAlign w:val="bottom"/>
          </w:tcPr>
          <w:p w14:paraId="03165E78" w14:textId="77777777" w:rsidR="00BC43B9" w:rsidRDefault="00BC43B9" w:rsidP="004C54A0">
            <w:pPr>
              <w:pStyle w:val="TableHeaderleftTableText"/>
            </w:pPr>
            <w:r>
              <w:t>2013</w:t>
            </w:r>
          </w:p>
        </w:tc>
        <w:tc>
          <w:tcPr>
            <w:tcW w:w="681" w:type="dxa"/>
            <w:shd w:val="clear" w:color="7582FF" w:fill="D9D9D9"/>
            <w:tcMar>
              <w:top w:w="85" w:type="dxa"/>
              <w:left w:w="85" w:type="dxa"/>
              <w:bottom w:w="85" w:type="dxa"/>
              <w:right w:w="85" w:type="dxa"/>
            </w:tcMar>
            <w:vAlign w:val="bottom"/>
          </w:tcPr>
          <w:p w14:paraId="0C32E376" w14:textId="77777777" w:rsidR="00BC43B9" w:rsidRDefault="00BC43B9" w:rsidP="004C54A0">
            <w:pPr>
              <w:pStyle w:val="TableHeaderleftTableText"/>
            </w:pPr>
            <w:r>
              <w:t>2014</w:t>
            </w:r>
          </w:p>
        </w:tc>
      </w:tr>
      <w:tr w:rsidR="00BC43B9" w14:paraId="0FEE4F67" w14:textId="77777777" w:rsidTr="00493CFA">
        <w:trPr>
          <w:trHeight w:val="60"/>
        </w:trPr>
        <w:tc>
          <w:tcPr>
            <w:tcW w:w="1531" w:type="dxa"/>
            <w:shd w:val="clear" w:color="auto" w:fill="auto"/>
            <w:tcMar>
              <w:top w:w="85" w:type="dxa"/>
              <w:left w:w="85" w:type="dxa"/>
              <w:bottom w:w="85" w:type="dxa"/>
              <w:right w:w="85" w:type="dxa"/>
            </w:tcMar>
            <w:vAlign w:val="bottom"/>
          </w:tcPr>
          <w:p w14:paraId="7849A401" w14:textId="77777777" w:rsidR="00BC43B9" w:rsidRDefault="00BC43B9" w:rsidP="00124949">
            <w:pPr>
              <w:pStyle w:val="TabletextleftTableText"/>
            </w:pPr>
            <w:proofErr w:type="spellStart"/>
            <w:r>
              <w:t>Bêche</w:t>
            </w:r>
            <w:proofErr w:type="spellEnd"/>
            <w:r>
              <w:t>-de-</w:t>
            </w:r>
            <w:proofErr w:type="spellStart"/>
            <w:r>
              <w:t>mer</w:t>
            </w:r>
            <w:proofErr w:type="spellEnd"/>
          </w:p>
        </w:tc>
        <w:tc>
          <w:tcPr>
            <w:tcW w:w="680" w:type="dxa"/>
            <w:shd w:val="solid" w:color="FFFFFF" w:fill="auto"/>
            <w:tcMar>
              <w:top w:w="85" w:type="dxa"/>
              <w:left w:w="85" w:type="dxa"/>
              <w:bottom w:w="85" w:type="dxa"/>
              <w:right w:w="85" w:type="dxa"/>
            </w:tcMar>
            <w:vAlign w:val="bottom"/>
          </w:tcPr>
          <w:p w14:paraId="3C25B835" w14:textId="77777777" w:rsidR="00BC43B9" w:rsidRDefault="00BC43B9" w:rsidP="004C54A0">
            <w:pPr>
              <w:pStyle w:val="TabletextleftTableText"/>
              <w:jc w:val="right"/>
            </w:pPr>
            <w:r>
              <w:t>1</w:t>
            </w:r>
          </w:p>
        </w:tc>
        <w:tc>
          <w:tcPr>
            <w:tcW w:w="680" w:type="dxa"/>
            <w:shd w:val="solid" w:color="FFFFFF" w:fill="auto"/>
            <w:tcMar>
              <w:top w:w="85" w:type="dxa"/>
              <w:left w:w="85" w:type="dxa"/>
              <w:bottom w:w="85" w:type="dxa"/>
              <w:right w:w="85" w:type="dxa"/>
            </w:tcMar>
            <w:vAlign w:val="bottom"/>
          </w:tcPr>
          <w:p w14:paraId="0E189276" w14:textId="77777777" w:rsidR="00BC43B9" w:rsidRDefault="00BC43B9" w:rsidP="004C54A0">
            <w:pPr>
              <w:pStyle w:val="TabletextleftTableText"/>
              <w:jc w:val="right"/>
            </w:pPr>
            <w:r>
              <w:t>1</w:t>
            </w:r>
          </w:p>
        </w:tc>
        <w:tc>
          <w:tcPr>
            <w:tcW w:w="681" w:type="dxa"/>
            <w:shd w:val="solid" w:color="FFFFFF" w:fill="auto"/>
            <w:tcMar>
              <w:top w:w="85" w:type="dxa"/>
              <w:left w:w="85" w:type="dxa"/>
              <w:bottom w:w="85" w:type="dxa"/>
              <w:right w:w="85" w:type="dxa"/>
            </w:tcMar>
            <w:vAlign w:val="bottom"/>
          </w:tcPr>
          <w:p w14:paraId="5FB77E19" w14:textId="77777777" w:rsidR="00BC43B9" w:rsidRDefault="00BC43B9" w:rsidP="004C54A0">
            <w:pPr>
              <w:pStyle w:val="TabletextleftTableText"/>
              <w:jc w:val="right"/>
            </w:pPr>
            <w:r>
              <w:t>1</w:t>
            </w:r>
          </w:p>
        </w:tc>
        <w:tc>
          <w:tcPr>
            <w:tcW w:w="680" w:type="dxa"/>
            <w:shd w:val="clear" w:color="auto" w:fill="auto"/>
            <w:tcMar>
              <w:top w:w="85" w:type="dxa"/>
              <w:left w:w="85" w:type="dxa"/>
              <w:bottom w:w="85" w:type="dxa"/>
              <w:right w:w="85" w:type="dxa"/>
            </w:tcMar>
            <w:vAlign w:val="bottom"/>
          </w:tcPr>
          <w:p w14:paraId="1D6D7EFE" w14:textId="77777777" w:rsidR="00BC43B9" w:rsidRDefault="00BC43B9" w:rsidP="004C54A0">
            <w:pPr>
              <w:pStyle w:val="TabletextleftTableText"/>
              <w:jc w:val="right"/>
            </w:pPr>
            <w:r>
              <w:t>2</w:t>
            </w:r>
          </w:p>
        </w:tc>
        <w:tc>
          <w:tcPr>
            <w:tcW w:w="680" w:type="dxa"/>
            <w:shd w:val="clear" w:color="auto" w:fill="auto"/>
            <w:tcMar>
              <w:top w:w="85" w:type="dxa"/>
              <w:left w:w="85" w:type="dxa"/>
              <w:bottom w:w="85" w:type="dxa"/>
              <w:right w:w="85" w:type="dxa"/>
            </w:tcMar>
            <w:vAlign w:val="bottom"/>
          </w:tcPr>
          <w:p w14:paraId="0CAD9E0F" w14:textId="77777777" w:rsidR="00BC43B9" w:rsidRDefault="00BC43B9" w:rsidP="004C54A0">
            <w:pPr>
              <w:pStyle w:val="TabletextleftTableText"/>
              <w:jc w:val="right"/>
            </w:pPr>
            <w:r>
              <w:t>2</w:t>
            </w:r>
          </w:p>
        </w:tc>
        <w:tc>
          <w:tcPr>
            <w:tcW w:w="681" w:type="dxa"/>
            <w:shd w:val="solid" w:color="FFFFFF" w:fill="auto"/>
            <w:tcMar>
              <w:top w:w="85" w:type="dxa"/>
              <w:left w:w="85" w:type="dxa"/>
              <w:bottom w:w="85" w:type="dxa"/>
              <w:right w:w="85" w:type="dxa"/>
            </w:tcMar>
            <w:vAlign w:val="bottom"/>
          </w:tcPr>
          <w:p w14:paraId="7B95595F" w14:textId="77777777" w:rsidR="00BC43B9" w:rsidRDefault="00BC43B9" w:rsidP="004C54A0">
            <w:pPr>
              <w:pStyle w:val="TabletextleftTableText"/>
              <w:jc w:val="right"/>
            </w:pPr>
            <w:r>
              <w:t>2</w:t>
            </w:r>
          </w:p>
        </w:tc>
        <w:tc>
          <w:tcPr>
            <w:tcW w:w="680" w:type="dxa"/>
            <w:shd w:val="solid" w:color="FFFFFF" w:fill="auto"/>
            <w:tcMar>
              <w:top w:w="85" w:type="dxa"/>
              <w:left w:w="85" w:type="dxa"/>
              <w:bottom w:w="85" w:type="dxa"/>
              <w:right w:w="85" w:type="dxa"/>
            </w:tcMar>
            <w:vAlign w:val="bottom"/>
          </w:tcPr>
          <w:p w14:paraId="2B928CFF" w14:textId="77777777" w:rsidR="00BC43B9" w:rsidRDefault="00BC43B9" w:rsidP="004C54A0">
            <w:pPr>
              <w:pStyle w:val="TabletextleftTableText"/>
              <w:jc w:val="right"/>
            </w:pPr>
            <w:r>
              <w:t>3</w:t>
            </w:r>
          </w:p>
        </w:tc>
        <w:tc>
          <w:tcPr>
            <w:tcW w:w="680" w:type="dxa"/>
            <w:shd w:val="solid" w:color="FFFFFF" w:fill="auto"/>
            <w:tcMar>
              <w:top w:w="85" w:type="dxa"/>
              <w:left w:w="85" w:type="dxa"/>
              <w:bottom w:w="85" w:type="dxa"/>
              <w:right w:w="85" w:type="dxa"/>
            </w:tcMar>
            <w:vAlign w:val="bottom"/>
          </w:tcPr>
          <w:p w14:paraId="3037D34D" w14:textId="77777777" w:rsidR="00BC43B9" w:rsidRDefault="00BC43B9" w:rsidP="004C54A0">
            <w:pPr>
              <w:pStyle w:val="TabletextleftTableText"/>
              <w:jc w:val="right"/>
            </w:pPr>
            <w:r>
              <w:t>3</w:t>
            </w:r>
          </w:p>
        </w:tc>
        <w:tc>
          <w:tcPr>
            <w:tcW w:w="681" w:type="dxa"/>
            <w:shd w:val="solid" w:color="FFFFFF" w:fill="auto"/>
            <w:tcMar>
              <w:top w:w="85" w:type="dxa"/>
              <w:left w:w="85" w:type="dxa"/>
              <w:bottom w:w="85" w:type="dxa"/>
              <w:right w:w="85" w:type="dxa"/>
            </w:tcMar>
            <w:vAlign w:val="bottom"/>
          </w:tcPr>
          <w:p w14:paraId="68B20172" w14:textId="77777777" w:rsidR="00BC43B9" w:rsidRDefault="00BC43B9" w:rsidP="004C54A0">
            <w:pPr>
              <w:pStyle w:val="TabletextleftTableText"/>
              <w:jc w:val="right"/>
            </w:pPr>
            <w:r>
              <w:t>3</w:t>
            </w:r>
          </w:p>
        </w:tc>
      </w:tr>
      <w:tr w:rsidR="00BC43B9" w14:paraId="45F5137A" w14:textId="77777777" w:rsidTr="00493CFA">
        <w:trPr>
          <w:trHeight w:val="60"/>
        </w:trPr>
        <w:tc>
          <w:tcPr>
            <w:tcW w:w="1531" w:type="dxa"/>
            <w:shd w:val="clear" w:color="auto" w:fill="auto"/>
            <w:tcMar>
              <w:top w:w="85" w:type="dxa"/>
              <w:left w:w="85" w:type="dxa"/>
              <w:bottom w:w="85" w:type="dxa"/>
              <w:right w:w="85" w:type="dxa"/>
            </w:tcMar>
            <w:vAlign w:val="bottom"/>
          </w:tcPr>
          <w:p w14:paraId="4468E5DA" w14:textId="77777777" w:rsidR="00BC43B9" w:rsidRDefault="00BC43B9" w:rsidP="00124949">
            <w:pPr>
              <w:pStyle w:val="TabletextleftTableText"/>
            </w:pPr>
            <w:r>
              <w:t>Tropical rock lobster</w:t>
            </w:r>
          </w:p>
        </w:tc>
        <w:tc>
          <w:tcPr>
            <w:tcW w:w="680" w:type="dxa"/>
            <w:shd w:val="solid" w:color="FFFFFF" w:fill="auto"/>
            <w:tcMar>
              <w:top w:w="85" w:type="dxa"/>
              <w:left w:w="85" w:type="dxa"/>
              <w:bottom w:w="85" w:type="dxa"/>
              <w:right w:w="85" w:type="dxa"/>
            </w:tcMar>
            <w:vAlign w:val="bottom"/>
          </w:tcPr>
          <w:p w14:paraId="0746C852" w14:textId="77777777" w:rsidR="00BC43B9" w:rsidRDefault="00BC43B9" w:rsidP="004C54A0">
            <w:pPr>
              <w:pStyle w:val="TabletextleftTableText"/>
              <w:jc w:val="right"/>
            </w:pPr>
            <w:r>
              <w:t>13</w:t>
            </w:r>
          </w:p>
        </w:tc>
        <w:tc>
          <w:tcPr>
            <w:tcW w:w="680" w:type="dxa"/>
            <w:shd w:val="solid" w:color="FFFFFF" w:fill="auto"/>
            <w:tcMar>
              <w:top w:w="85" w:type="dxa"/>
              <w:left w:w="85" w:type="dxa"/>
              <w:bottom w:w="85" w:type="dxa"/>
              <w:right w:w="85" w:type="dxa"/>
            </w:tcMar>
            <w:vAlign w:val="bottom"/>
          </w:tcPr>
          <w:p w14:paraId="417FA963" w14:textId="77777777" w:rsidR="00BC43B9" w:rsidRDefault="00BC43B9" w:rsidP="004C54A0">
            <w:pPr>
              <w:pStyle w:val="TabletextleftTableText"/>
              <w:jc w:val="right"/>
            </w:pPr>
            <w:r>
              <w:t>11</w:t>
            </w:r>
          </w:p>
        </w:tc>
        <w:tc>
          <w:tcPr>
            <w:tcW w:w="681" w:type="dxa"/>
            <w:shd w:val="solid" w:color="FFFFFF" w:fill="auto"/>
            <w:tcMar>
              <w:top w:w="85" w:type="dxa"/>
              <w:left w:w="85" w:type="dxa"/>
              <w:bottom w:w="85" w:type="dxa"/>
              <w:right w:w="85" w:type="dxa"/>
            </w:tcMar>
            <w:vAlign w:val="bottom"/>
          </w:tcPr>
          <w:p w14:paraId="59920C43" w14:textId="77777777" w:rsidR="00BC43B9" w:rsidRDefault="00BC43B9" w:rsidP="004C54A0">
            <w:pPr>
              <w:pStyle w:val="TabletextleftTableText"/>
              <w:jc w:val="right"/>
            </w:pPr>
            <w:r>
              <w:t>11</w:t>
            </w:r>
          </w:p>
        </w:tc>
        <w:tc>
          <w:tcPr>
            <w:tcW w:w="680" w:type="dxa"/>
            <w:shd w:val="clear" w:color="auto" w:fill="auto"/>
            <w:tcMar>
              <w:top w:w="85" w:type="dxa"/>
              <w:left w:w="85" w:type="dxa"/>
              <w:bottom w:w="85" w:type="dxa"/>
              <w:right w:w="85" w:type="dxa"/>
            </w:tcMar>
            <w:vAlign w:val="bottom"/>
          </w:tcPr>
          <w:p w14:paraId="52ED4340" w14:textId="77777777" w:rsidR="00BC43B9" w:rsidRDefault="00BC43B9" w:rsidP="004C54A0">
            <w:pPr>
              <w:pStyle w:val="TabletextleftTableText"/>
              <w:jc w:val="right"/>
            </w:pPr>
            <w:r>
              <w:t>34</w:t>
            </w:r>
          </w:p>
        </w:tc>
        <w:tc>
          <w:tcPr>
            <w:tcW w:w="680" w:type="dxa"/>
            <w:shd w:val="clear" w:color="auto" w:fill="auto"/>
            <w:tcMar>
              <w:top w:w="85" w:type="dxa"/>
              <w:left w:w="85" w:type="dxa"/>
              <w:bottom w:w="85" w:type="dxa"/>
              <w:right w:w="85" w:type="dxa"/>
            </w:tcMar>
            <w:vAlign w:val="bottom"/>
          </w:tcPr>
          <w:p w14:paraId="7339D114" w14:textId="77777777" w:rsidR="00BC43B9" w:rsidRDefault="00BC43B9" w:rsidP="004C54A0">
            <w:pPr>
              <w:pStyle w:val="TabletextleftTableText"/>
              <w:jc w:val="right"/>
            </w:pPr>
            <w:r>
              <w:t>30</w:t>
            </w:r>
          </w:p>
        </w:tc>
        <w:tc>
          <w:tcPr>
            <w:tcW w:w="681" w:type="dxa"/>
            <w:shd w:val="solid" w:color="FFFFFF" w:fill="auto"/>
            <w:tcMar>
              <w:top w:w="85" w:type="dxa"/>
              <w:left w:w="85" w:type="dxa"/>
              <w:bottom w:w="85" w:type="dxa"/>
              <w:right w:w="85" w:type="dxa"/>
            </w:tcMar>
            <w:vAlign w:val="bottom"/>
          </w:tcPr>
          <w:p w14:paraId="0C16DC83" w14:textId="77777777" w:rsidR="00BC43B9" w:rsidRDefault="00BC43B9" w:rsidP="004C54A0">
            <w:pPr>
              <w:pStyle w:val="TabletextleftTableText"/>
              <w:jc w:val="right"/>
            </w:pPr>
            <w:r>
              <w:t>30</w:t>
            </w:r>
          </w:p>
        </w:tc>
        <w:tc>
          <w:tcPr>
            <w:tcW w:w="680" w:type="dxa"/>
            <w:shd w:val="solid" w:color="FFFFFF" w:fill="auto"/>
            <w:tcMar>
              <w:top w:w="85" w:type="dxa"/>
              <w:left w:w="85" w:type="dxa"/>
              <w:bottom w:w="85" w:type="dxa"/>
              <w:right w:w="85" w:type="dxa"/>
            </w:tcMar>
            <w:vAlign w:val="bottom"/>
          </w:tcPr>
          <w:p w14:paraId="641644F6" w14:textId="77777777" w:rsidR="00BC43B9" w:rsidRDefault="00BC43B9" w:rsidP="004C54A0">
            <w:pPr>
              <w:pStyle w:val="TabletextleftTableText"/>
              <w:jc w:val="right"/>
            </w:pPr>
            <w:r>
              <w:t>47</w:t>
            </w:r>
          </w:p>
        </w:tc>
        <w:tc>
          <w:tcPr>
            <w:tcW w:w="680" w:type="dxa"/>
            <w:shd w:val="solid" w:color="FFFFFF" w:fill="auto"/>
            <w:tcMar>
              <w:top w:w="85" w:type="dxa"/>
              <w:left w:w="85" w:type="dxa"/>
              <w:bottom w:w="85" w:type="dxa"/>
              <w:right w:w="85" w:type="dxa"/>
            </w:tcMar>
            <w:vAlign w:val="bottom"/>
          </w:tcPr>
          <w:p w14:paraId="4560741F" w14:textId="77777777" w:rsidR="00BC43B9" w:rsidRDefault="00BC43B9" w:rsidP="004C54A0">
            <w:pPr>
              <w:pStyle w:val="TabletextleftTableText"/>
              <w:jc w:val="right"/>
            </w:pPr>
            <w:r>
              <w:t>41</w:t>
            </w:r>
          </w:p>
        </w:tc>
        <w:tc>
          <w:tcPr>
            <w:tcW w:w="681" w:type="dxa"/>
            <w:shd w:val="solid" w:color="FFFFFF" w:fill="auto"/>
            <w:tcMar>
              <w:top w:w="85" w:type="dxa"/>
              <w:left w:w="85" w:type="dxa"/>
              <w:bottom w:w="85" w:type="dxa"/>
              <w:right w:w="85" w:type="dxa"/>
            </w:tcMar>
            <w:vAlign w:val="bottom"/>
          </w:tcPr>
          <w:p w14:paraId="2053B28A" w14:textId="77777777" w:rsidR="00BC43B9" w:rsidRDefault="00BC43B9" w:rsidP="004C54A0">
            <w:pPr>
              <w:pStyle w:val="TabletextleftTableText"/>
              <w:jc w:val="right"/>
            </w:pPr>
            <w:r>
              <w:t>41</w:t>
            </w:r>
          </w:p>
        </w:tc>
      </w:tr>
      <w:tr w:rsidR="00BC43B9" w14:paraId="1B5FD29A" w14:textId="77777777" w:rsidTr="00493CFA">
        <w:trPr>
          <w:trHeight w:val="60"/>
        </w:trPr>
        <w:tc>
          <w:tcPr>
            <w:tcW w:w="1531" w:type="dxa"/>
            <w:shd w:val="clear" w:color="auto" w:fill="auto"/>
            <w:tcMar>
              <w:top w:w="85" w:type="dxa"/>
              <w:left w:w="85" w:type="dxa"/>
              <w:bottom w:w="85" w:type="dxa"/>
              <w:right w:w="85" w:type="dxa"/>
            </w:tcMar>
            <w:vAlign w:val="bottom"/>
          </w:tcPr>
          <w:p w14:paraId="65F903C3" w14:textId="77777777" w:rsidR="00BC43B9" w:rsidRDefault="00BC43B9" w:rsidP="00124949">
            <w:pPr>
              <w:pStyle w:val="TabletextleftTableText"/>
            </w:pPr>
            <w:r>
              <w:t>Pearl shell</w:t>
            </w:r>
          </w:p>
        </w:tc>
        <w:tc>
          <w:tcPr>
            <w:tcW w:w="680" w:type="dxa"/>
            <w:shd w:val="solid" w:color="FFFFFF" w:fill="auto"/>
            <w:tcMar>
              <w:top w:w="85" w:type="dxa"/>
              <w:left w:w="85" w:type="dxa"/>
              <w:bottom w:w="85" w:type="dxa"/>
              <w:right w:w="85" w:type="dxa"/>
            </w:tcMar>
            <w:vAlign w:val="bottom"/>
          </w:tcPr>
          <w:p w14:paraId="1D1244E1" w14:textId="77777777" w:rsidR="00BC43B9" w:rsidRDefault="00BC43B9" w:rsidP="004C54A0">
            <w:pPr>
              <w:pStyle w:val="TabletextleftTableText"/>
              <w:jc w:val="right"/>
            </w:pPr>
            <w:r>
              <w:t>10</w:t>
            </w:r>
          </w:p>
        </w:tc>
        <w:tc>
          <w:tcPr>
            <w:tcW w:w="680" w:type="dxa"/>
            <w:shd w:val="solid" w:color="FFFFFF" w:fill="auto"/>
            <w:tcMar>
              <w:top w:w="85" w:type="dxa"/>
              <w:left w:w="85" w:type="dxa"/>
              <w:bottom w:w="85" w:type="dxa"/>
              <w:right w:w="85" w:type="dxa"/>
            </w:tcMar>
            <w:vAlign w:val="bottom"/>
          </w:tcPr>
          <w:p w14:paraId="60E93AF0" w14:textId="77777777" w:rsidR="00BC43B9" w:rsidRDefault="00BC43B9" w:rsidP="004C54A0">
            <w:pPr>
              <w:pStyle w:val="TabletextleftTableText"/>
              <w:jc w:val="right"/>
            </w:pPr>
            <w:r>
              <w:t>9</w:t>
            </w:r>
          </w:p>
        </w:tc>
        <w:tc>
          <w:tcPr>
            <w:tcW w:w="681" w:type="dxa"/>
            <w:shd w:val="solid" w:color="FFFFFF" w:fill="auto"/>
            <w:tcMar>
              <w:top w:w="85" w:type="dxa"/>
              <w:left w:w="85" w:type="dxa"/>
              <w:bottom w:w="85" w:type="dxa"/>
              <w:right w:w="85" w:type="dxa"/>
            </w:tcMar>
            <w:vAlign w:val="bottom"/>
          </w:tcPr>
          <w:p w14:paraId="6E86E2CD" w14:textId="77777777" w:rsidR="00BC43B9" w:rsidRDefault="00BC43B9" w:rsidP="004C54A0">
            <w:pPr>
              <w:pStyle w:val="TabletextleftTableText"/>
              <w:jc w:val="right"/>
            </w:pPr>
            <w:r>
              <w:t>8</w:t>
            </w:r>
          </w:p>
        </w:tc>
        <w:tc>
          <w:tcPr>
            <w:tcW w:w="680" w:type="dxa"/>
            <w:shd w:val="solid" w:color="FFFFFF" w:fill="auto"/>
            <w:tcMar>
              <w:top w:w="85" w:type="dxa"/>
              <w:left w:w="85" w:type="dxa"/>
              <w:bottom w:w="85" w:type="dxa"/>
              <w:right w:w="85" w:type="dxa"/>
            </w:tcMar>
            <w:vAlign w:val="bottom"/>
          </w:tcPr>
          <w:p w14:paraId="47B7B59A" w14:textId="77777777" w:rsidR="00BC43B9" w:rsidRDefault="00BC43B9" w:rsidP="004C54A0">
            <w:pPr>
              <w:pStyle w:val="TabletextleftTableText"/>
              <w:jc w:val="right"/>
            </w:pPr>
            <w:r>
              <w:t>17</w:t>
            </w:r>
          </w:p>
        </w:tc>
        <w:tc>
          <w:tcPr>
            <w:tcW w:w="680" w:type="dxa"/>
            <w:shd w:val="solid" w:color="FFFFFF" w:fill="auto"/>
            <w:tcMar>
              <w:top w:w="85" w:type="dxa"/>
              <w:left w:w="85" w:type="dxa"/>
              <w:bottom w:w="85" w:type="dxa"/>
              <w:right w:w="85" w:type="dxa"/>
            </w:tcMar>
            <w:vAlign w:val="bottom"/>
          </w:tcPr>
          <w:p w14:paraId="6DBEBAC5" w14:textId="77777777" w:rsidR="00BC43B9" w:rsidRDefault="00BC43B9" w:rsidP="004C54A0">
            <w:pPr>
              <w:pStyle w:val="TabletextleftTableText"/>
              <w:jc w:val="right"/>
            </w:pPr>
            <w:r>
              <w:t>17</w:t>
            </w:r>
          </w:p>
        </w:tc>
        <w:tc>
          <w:tcPr>
            <w:tcW w:w="681" w:type="dxa"/>
            <w:shd w:val="solid" w:color="FFFFFF" w:fill="auto"/>
            <w:tcMar>
              <w:top w:w="85" w:type="dxa"/>
              <w:left w:w="85" w:type="dxa"/>
              <w:bottom w:w="85" w:type="dxa"/>
              <w:right w:w="85" w:type="dxa"/>
            </w:tcMar>
            <w:vAlign w:val="bottom"/>
          </w:tcPr>
          <w:p w14:paraId="49101200" w14:textId="77777777" w:rsidR="00BC43B9" w:rsidRDefault="00BC43B9" w:rsidP="004C54A0">
            <w:pPr>
              <w:pStyle w:val="TabletextleftTableText"/>
              <w:jc w:val="right"/>
            </w:pPr>
            <w:r>
              <w:t>12</w:t>
            </w:r>
          </w:p>
        </w:tc>
        <w:tc>
          <w:tcPr>
            <w:tcW w:w="680" w:type="dxa"/>
            <w:shd w:val="solid" w:color="FFFFFF" w:fill="auto"/>
            <w:tcMar>
              <w:top w:w="85" w:type="dxa"/>
              <w:left w:w="85" w:type="dxa"/>
              <w:bottom w:w="85" w:type="dxa"/>
              <w:right w:w="85" w:type="dxa"/>
            </w:tcMar>
            <w:vAlign w:val="bottom"/>
          </w:tcPr>
          <w:p w14:paraId="088F5C5A" w14:textId="77777777" w:rsidR="00BC43B9" w:rsidRDefault="00BC43B9" w:rsidP="004C54A0">
            <w:pPr>
              <w:pStyle w:val="TabletextleftTableText"/>
              <w:jc w:val="right"/>
            </w:pPr>
            <w:r>
              <w:t>27</w:t>
            </w:r>
          </w:p>
        </w:tc>
        <w:tc>
          <w:tcPr>
            <w:tcW w:w="680" w:type="dxa"/>
            <w:shd w:val="solid" w:color="FFFFFF" w:fill="auto"/>
            <w:tcMar>
              <w:top w:w="85" w:type="dxa"/>
              <w:left w:w="85" w:type="dxa"/>
              <w:bottom w:w="85" w:type="dxa"/>
              <w:right w:w="85" w:type="dxa"/>
            </w:tcMar>
            <w:vAlign w:val="bottom"/>
          </w:tcPr>
          <w:p w14:paraId="7ED68DB5" w14:textId="77777777" w:rsidR="00BC43B9" w:rsidRDefault="00BC43B9" w:rsidP="004C54A0">
            <w:pPr>
              <w:pStyle w:val="TabletextleftTableText"/>
              <w:jc w:val="right"/>
            </w:pPr>
            <w:r>
              <w:t>26</w:t>
            </w:r>
          </w:p>
        </w:tc>
        <w:tc>
          <w:tcPr>
            <w:tcW w:w="681" w:type="dxa"/>
            <w:shd w:val="solid" w:color="FFFFFF" w:fill="auto"/>
            <w:tcMar>
              <w:top w:w="85" w:type="dxa"/>
              <w:left w:w="85" w:type="dxa"/>
              <w:bottom w:w="85" w:type="dxa"/>
              <w:right w:w="85" w:type="dxa"/>
            </w:tcMar>
            <w:vAlign w:val="bottom"/>
          </w:tcPr>
          <w:p w14:paraId="08074E9F" w14:textId="77777777" w:rsidR="00BC43B9" w:rsidRDefault="00BC43B9" w:rsidP="004C54A0">
            <w:pPr>
              <w:pStyle w:val="TabletextleftTableText"/>
              <w:jc w:val="right"/>
            </w:pPr>
            <w:r>
              <w:t>20</w:t>
            </w:r>
          </w:p>
        </w:tc>
      </w:tr>
      <w:tr w:rsidR="00BC43B9" w14:paraId="71E1E58C" w14:textId="77777777" w:rsidTr="00493CFA">
        <w:trPr>
          <w:trHeight w:val="60"/>
        </w:trPr>
        <w:tc>
          <w:tcPr>
            <w:tcW w:w="1531" w:type="dxa"/>
            <w:shd w:val="clear" w:color="auto" w:fill="auto"/>
            <w:tcMar>
              <w:top w:w="85" w:type="dxa"/>
              <w:left w:w="85" w:type="dxa"/>
              <w:bottom w:w="85" w:type="dxa"/>
              <w:right w:w="85" w:type="dxa"/>
            </w:tcMar>
            <w:vAlign w:val="bottom"/>
          </w:tcPr>
          <w:p w14:paraId="461F1132" w14:textId="77777777" w:rsidR="00BC43B9" w:rsidRDefault="00BC43B9" w:rsidP="00124949">
            <w:pPr>
              <w:pStyle w:val="TabletextleftTableText"/>
            </w:pPr>
            <w:r>
              <w:t>Prawn</w:t>
            </w:r>
          </w:p>
        </w:tc>
        <w:tc>
          <w:tcPr>
            <w:tcW w:w="680" w:type="dxa"/>
            <w:shd w:val="solid" w:color="FFFFFF" w:fill="auto"/>
            <w:tcMar>
              <w:top w:w="85" w:type="dxa"/>
              <w:left w:w="85" w:type="dxa"/>
              <w:bottom w:w="85" w:type="dxa"/>
              <w:right w:w="85" w:type="dxa"/>
            </w:tcMar>
            <w:vAlign w:val="bottom"/>
          </w:tcPr>
          <w:p w14:paraId="30E38E4C" w14:textId="77777777" w:rsidR="00BC43B9" w:rsidRDefault="00BC43B9" w:rsidP="004C54A0">
            <w:pPr>
              <w:pStyle w:val="TabletextleftTableText"/>
              <w:jc w:val="right"/>
            </w:pPr>
            <w:r>
              <w:t>47</w:t>
            </w:r>
            <w:r>
              <w:rPr>
                <w:rStyle w:val="Superscript"/>
              </w:rPr>
              <w:t>9</w:t>
            </w:r>
          </w:p>
        </w:tc>
        <w:tc>
          <w:tcPr>
            <w:tcW w:w="680" w:type="dxa"/>
            <w:shd w:val="solid" w:color="FFFFFF" w:fill="auto"/>
            <w:tcMar>
              <w:top w:w="85" w:type="dxa"/>
              <w:left w:w="85" w:type="dxa"/>
              <w:bottom w:w="85" w:type="dxa"/>
              <w:right w:w="85" w:type="dxa"/>
            </w:tcMar>
            <w:vAlign w:val="bottom"/>
          </w:tcPr>
          <w:p w14:paraId="24D6B900" w14:textId="77777777" w:rsidR="00BC43B9" w:rsidRDefault="00BC43B9" w:rsidP="004C54A0">
            <w:pPr>
              <w:pStyle w:val="TabletextleftTableText"/>
              <w:jc w:val="right"/>
            </w:pPr>
            <w:r>
              <w:t>50</w:t>
            </w:r>
          </w:p>
        </w:tc>
        <w:tc>
          <w:tcPr>
            <w:tcW w:w="681" w:type="dxa"/>
            <w:shd w:val="solid" w:color="FFFFFF" w:fill="auto"/>
            <w:tcMar>
              <w:top w:w="85" w:type="dxa"/>
              <w:left w:w="85" w:type="dxa"/>
              <w:bottom w:w="85" w:type="dxa"/>
              <w:right w:w="85" w:type="dxa"/>
            </w:tcMar>
            <w:vAlign w:val="bottom"/>
          </w:tcPr>
          <w:p w14:paraId="5C84021A" w14:textId="77777777" w:rsidR="00BC43B9" w:rsidRDefault="00BC43B9" w:rsidP="004C54A0">
            <w:pPr>
              <w:pStyle w:val="TabletextleftTableText"/>
              <w:jc w:val="right"/>
            </w:pPr>
            <w:r>
              <w:t>42</w:t>
            </w:r>
          </w:p>
        </w:tc>
        <w:tc>
          <w:tcPr>
            <w:tcW w:w="680" w:type="dxa"/>
            <w:shd w:val="solid" w:color="FFFFFF" w:fill="auto"/>
            <w:tcMar>
              <w:top w:w="85" w:type="dxa"/>
              <w:left w:w="85" w:type="dxa"/>
              <w:bottom w:w="85" w:type="dxa"/>
              <w:right w:w="85" w:type="dxa"/>
            </w:tcMar>
            <w:vAlign w:val="bottom"/>
          </w:tcPr>
          <w:p w14:paraId="4F5175C3" w14:textId="77777777" w:rsidR="00BC43B9" w:rsidRDefault="00BC43B9" w:rsidP="004C54A0">
            <w:pPr>
              <w:pStyle w:val="TabletextleftTableText"/>
              <w:jc w:val="right"/>
            </w:pPr>
            <w:r>
              <w:t>0</w:t>
            </w:r>
          </w:p>
        </w:tc>
        <w:tc>
          <w:tcPr>
            <w:tcW w:w="680" w:type="dxa"/>
            <w:shd w:val="solid" w:color="FFFFFF" w:fill="auto"/>
            <w:tcMar>
              <w:top w:w="85" w:type="dxa"/>
              <w:left w:w="85" w:type="dxa"/>
              <w:bottom w:w="85" w:type="dxa"/>
              <w:right w:w="85" w:type="dxa"/>
            </w:tcMar>
            <w:vAlign w:val="bottom"/>
          </w:tcPr>
          <w:p w14:paraId="031F9D46" w14:textId="77777777" w:rsidR="00BC43B9" w:rsidRDefault="00BC43B9" w:rsidP="004C54A0">
            <w:pPr>
              <w:pStyle w:val="TabletextleftTableText"/>
              <w:jc w:val="right"/>
            </w:pPr>
            <w:r>
              <w:t>0</w:t>
            </w:r>
          </w:p>
        </w:tc>
        <w:tc>
          <w:tcPr>
            <w:tcW w:w="681" w:type="dxa"/>
            <w:shd w:val="solid" w:color="FFFFFF" w:fill="auto"/>
            <w:tcMar>
              <w:top w:w="85" w:type="dxa"/>
              <w:left w:w="85" w:type="dxa"/>
              <w:bottom w:w="85" w:type="dxa"/>
              <w:right w:w="85" w:type="dxa"/>
            </w:tcMar>
            <w:vAlign w:val="bottom"/>
          </w:tcPr>
          <w:p w14:paraId="6EE13B54" w14:textId="77777777" w:rsidR="00BC43B9" w:rsidRDefault="00BC43B9" w:rsidP="004C54A0">
            <w:pPr>
              <w:pStyle w:val="TabletextleftTableText"/>
              <w:jc w:val="right"/>
            </w:pPr>
            <w:r>
              <w:t>0</w:t>
            </w:r>
          </w:p>
        </w:tc>
        <w:tc>
          <w:tcPr>
            <w:tcW w:w="680" w:type="dxa"/>
            <w:shd w:val="solid" w:color="FFFFFF" w:fill="auto"/>
            <w:tcMar>
              <w:top w:w="85" w:type="dxa"/>
              <w:left w:w="85" w:type="dxa"/>
              <w:bottom w:w="85" w:type="dxa"/>
              <w:right w:w="85" w:type="dxa"/>
            </w:tcMar>
            <w:vAlign w:val="bottom"/>
          </w:tcPr>
          <w:p w14:paraId="51ADE87F" w14:textId="77777777" w:rsidR="00BC43B9" w:rsidRDefault="00BC43B9" w:rsidP="004C54A0">
            <w:pPr>
              <w:pStyle w:val="TabletextleftTableText"/>
              <w:jc w:val="right"/>
            </w:pPr>
            <w:r>
              <w:t>47</w:t>
            </w:r>
          </w:p>
        </w:tc>
        <w:tc>
          <w:tcPr>
            <w:tcW w:w="680" w:type="dxa"/>
            <w:shd w:val="solid" w:color="FFFFFF" w:fill="auto"/>
            <w:tcMar>
              <w:top w:w="85" w:type="dxa"/>
              <w:left w:w="85" w:type="dxa"/>
              <w:bottom w:w="85" w:type="dxa"/>
              <w:right w:w="85" w:type="dxa"/>
            </w:tcMar>
            <w:vAlign w:val="bottom"/>
          </w:tcPr>
          <w:p w14:paraId="17BD3EF5" w14:textId="77777777" w:rsidR="00BC43B9" w:rsidRDefault="00BC43B9" w:rsidP="004C54A0">
            <w:pPr>
              <w:pStyle w:val="TabletextleftTableText"/>
              <w:jc w:val="right"/>
            </w:pPr>
            <w:r>
              <w:t>50</w:t>
            </w:r>
          </w:p>
        </w:tc>
        <w:tc>
          <w:tcPr>
            <w:tcW w:w="681" w:type="dxa"/>
            <w:shd w:val="solid" w:color="FFFFFF" w:fill="auto"/>
            <w:tcMar>
              <w:top w:w="85" w:type="dxa"/>
              <w:left w:w="85" w:type="dxa"/>
              <w:bottom w:w="85" w:type="dxa"/>
              <w:right w:w="85" w:type="dxa"/>
            </w:tcMar>
            <w:vAlign w:val="bottom"/>
          </w:tcPr>
          <w:p w14:paraId="52250948" w14:textId="77777777" w:rsidR="00BC43B9" w:rsidRDefault="00BC43B9" w:rsidP="004C54A0">
            <w:pPr>
              <w:pStyle w:val="TabletextleftTableText"/>
              <w:jc w:val="right"/>
            </w:pPr>
            <w:r>
              <w:t>42</w:t>
            </w:r>
          </w:p>
        </w:tc>
      </w:tr>
      <w:tr w:rsidR="00BC43B9" w14:paraId="18C682A5" w14:textId="77777777" w:rsidTr="00493CFA">
        <w:trPr>
          <w:trHeight w:val="60"/>
        </w:trPr>
        <w:tc>
          <w:tcPr>
            <w:tcW w:w="1531" w:type="dxa"/>
            <w:shd w:val="clear" w:color="auto" w:fill="auto"/>
            <w:tcMar>
              <w:top w:w="85" w:type="dxa"/>
              <w:left w:w="85" w:type="dxa"/>
              <w:bottom w:w="85" w:type="dxa"/>
              <w:right w:w="85" w:type="dxa"/>
            </w:tcMar>
            <w:vAlign w:val="bottom"/>
          </w:tcPr>
          <w:p w14:paraId="02301643" w14:textId="77777777" w:rsidR="00BC43B9" w:rsidRDefault="00BC43B9" w:rsidP="00124949">
            <w:pPr>
              <w:pStyle w:val="TabletextleftTableText"/>
            </w:pPr>
            <w:r>
              <w:t>Other</w:t>
            </w:r>
          </w:p>
        </w:tc>
        <w:tc>
          <w:tcPr>
            <w:tcW w:w="680" w:type="dxa"/>
            <w:shd w:val="solid" w:color="FFFFFF" w:fill="auto"/>
            <w:tcMar>
              <w:top w:w="85" w:type="dxa"/>
              <w:left w:w="85" w:type="dxa"/>
              <w:bottom w:w="85" w:type="dxa"/>
              <w:right w:w="85" w:type="dxa"/>
            </w:tcMar>
            <w:vAlign w:val="bottom"/>
          </w:tcPr>
          <w:p w14:paraId="09D2B91F" w14:textId="77777777" w:rsidR="00BC43B9" w:rsidRDefault="00BC43B9" w:rsidP="004C54A0">
            <w:pPr>
              <w:pStyle w:val="TabletextleftTableText"/>
              <w:jc w:val="right"/>
            </w:pPr>
            <w:r>
              <w:t>3</w:t>
            </w:r>
          </w:p>
        </w:tc>
        <w:tc>
          <w:tcPr>
            <w:tcW w:w="680" w:type="dxa"/>
            <w:shd w:val="solid" w:color="FFFFFF" w:fill="auto"/>
            <w:tcMar>
              <w:top w:w="85" w:type="dxa"/>
              <w:left w:w="85" w:type="dxa"/>
              <w:bottom w:w="85" w:type="dxa"/>
              <w:right w:w="85" w:type="dxa"/>
            </w:tcMar>
            <w:vAlign w:val="bottom"/>
          </w:tcPr>
          <w:p w14:paraId="74149741" w14:textId="77777777" w:rsidR="00BC43B9" w:rsidRDefault="00BC43B9" w:rsidP="004C54A0">
            <w:pPr>
              <w:pStyle w:val="TabletextleftTableText"/>
              <w:jc w:val="right"/>
            </w:pPr>
            <w:r>
              <w:t>3</w:t>
            </w:r>
          </w:p>
        </w:tc>
        <w:tc>
          <w:tcPr>
            <w:tcW w:w="681" w:type="dxa"/>
            <w:shd w:val="solid" w:color="FFFFFF" w:fill="auto"/>
            <w:tcMar>
              <w:top w:w="85" w:type="dxa"/>
              <w:left w:w="85" w:type="dxa"/>
              <w:bottom w:w="85" w:type="dxa"/>
              <w:right w:w="85" w:type="dxa"/>
            </w:tcMar>
            <w:vAlign w:val="bottom"/>
          </w:tcPr>
          <w:p w14:paraId="54FB83E6" w14:textId="77777777" w:rsidR="00BC43B9" w:rsidRDefault="00BC43B9" w:rsidP="004C54A0">
            <w:pPr>
              <w:pStyle w:val="TabletextleftTableText"/>
              <w:jc w:val="right"/>
            </w:pPr>
            <w:r>
              <w:t>0</w:t>
            </w:r>
          </w:p>
        </w:tc>
        <w:tc>
          <w:tcPr>
            <w:tcW w:w="680" w:type="dxa"/>
            <w:shd w:val="solid" w:color="FFFFFF" w:fill="auto"/>
            <w:tcMar>
              <w:top w:w="85" w:type="dxa"/>
              <w:left w:w="85" w:type="dxa"/>
              <w:bottom w:w="85" w:type="dxa"/>
              <w:right w:w="85" w:type="dxa"/>
            </w:tcMar>
            <w:vAlign w:val="bottom"/>
          </w:tcPr>
          <w:p w14:paraId="500003D1" w14:textId="77777777" w:rsidR="00BC43B9" w:rsidRDefault="00BC43B9" w:rsidP="004C54A0">
            <w:pPr>
              <w:pStyle w:val="TabletextleftTableText"/>
              <w:jc w:val="right"/>
            </w:pPr>
            <w:r>
              <w:t>13</w:t>
            </w:r>
          </w:p>
        </w:tc>
        <w:tc>
          <w:tcPr>
            <w:tcW w:w="680" w:type="dxa"/>
            <w:shd w:val="solid" w:color="FFFFFF" w:fill="auto"/>
            <w:tcMar>
              <w:top w:w="85" w:type="dxa"/>
              <w:left w:w="85" w:type="dxa"/>
              <w:bottom w:w="85" w:type="dxa"/>
              <w:right w:w="85" w:type="dxa"/>
            </w:tcMar>
            <w:vAlign w:val="bottom"/>
          </w:tcPr>
          <w:p w14:paraId="2B9F4D08" w14:textId="77777777" w:rsidR="00BC43B9" w:rsidRDefault="00BC43B9" w:rsidP="004C54A0">
            <w:pPr>
              <w:pStyle w:val="TabletextleftTableText"/>
              <w:jc w:val="right"/>
            </w:pPr>
            <w:r>
              <w:t>13</w:t>
            </w:r>
          </w:p>
        </w:tc>
        <w:tc>
          <w:tcPr>
            <w:tcW w:w="681" w:type="dxa"/>
            <w:shd w:val="solid" w:color="FFFFFF" w:fill="auto"/>
            <w:tcMar>
              <w:top w:w="85" w:type="dxa"/>
              <w:left w:w="85" w:type="dxa"/>
              <w:bottom w:w="85" w:type="dxa"/>
              <w:right w:w="85" w:type="dxa"/>
            </w:tcMar>
            <w:vAlign w:val="bottom"/>
          </w:tcPr>
          <w:p w14:paraId="195AF929" w14:textId="77777777" w:rsidR="00BC43B9" w:rsidRDefault="00BC43B9" w:rsidP="004C54A0">
            <w:pPr>
              <w:pStyle w:val="TabletextleftTableText"/>
              <w:jc w:val="right"/>
            </w:pPr>
            <w:r>
              <w:t>2</w:t>
            </w:r>
          </w:p>
        </w:tc>
        <w:tc>
          <w:tcPr>
            <w:tcW w:w="680" w:type="dxa"/>
            <w:shd w:val="solid" w:color="FFFFFF" w:fill="auto"/>
            <w:tcMar>
              <w:top w:w="85" w:type="dxa"/>
              <w:left w:w="85" w:type="dxa"/>
              <w:bottom w:w="85" w:type="dxa"/>
              <w:right w:w="85" w:type="dxa"/>
            </w:tcMar>
            <w:vAlign w:val="bottom"/>
          </w:tcPr>
          <w:p w14:paraId="521557C9" w14:textId="77777777" w:rsidR="00BC43B9" w:rsidRDefault="00BC43B9" w:rsidP="004C54A0">
            <w:pPr>
              <w:pStyle w:val="TabletextleftTableText"/>
              <w:jc w:val="right"/>
            </w:pPr>
            <w:r>
              <w:t>16</w:t>
            </w:r>
          </w:p>
        </w:tc>
        <w:tc>
          <w:tcPr>
            <w:tcW w:w="680" w:type="dxa"/>
            <w:shd w:val="solid" w:color="FFFFFF" w:fill="auto"/>
            <w:tcMar>
              <w:top w:w="85" w:type="dxa"/>
              <w:left w:w="85" w:type="dxa"/>
              <w:bottom w:w="85" w:type="dxa"/>
              <w:right w:w="85" w:type="dxa"/>
            </w:tcMar>
            <w:vAlign w:val="bottom"/>
          </w:tcPr>
          <w:p w14:paraId="17D59536" w14:textId="77777777" w:rsidR="00BC43B9" w:rsidRDefault="00BC43B9" w:rsidP="004C54A0">
            <w:pPr>
              <w:pStyle w:val="TabletextleftTableText"/>
              <w:jc w:val="right"/>
            </w:pPr>
            <w:r>
              <w:t>16</w:t>
            </w:r>
          </w:p>
        </w:tc>
        <w:tc>
          <w:tcPr>
            <w:tcW w:w="681" w:type="dxa"/>
            <w:shd w:val="solid" w:color="FFFFFF" w:fill="auto"/>
            <w:tcMar>
              <w:top w:w="85" w:type="dxa"/>
              <w:left w:w="85" w:type="dxa"/>
              <w:bottom w:w="85" w:type="dxa"/>
              <w:right w:w="85" w:type="dxa"/>
            </w:tcMar>
            <w:vAlign w:val="bottom"/>
          </w:tcPr>
          <w:p w14:paraId="77C9EE43" w14:textId="77777777" w:rsidR="00BC43B9" w:rsidRDefault="00BC43B9" w:rsidP="004C54A0">
            <w:pPr>
              <w:pStyle w:val="TabletextleftTableText"/>
              <w:jc w:val="right"/>
            </w:pPr>
            <w:r>
              <w:t>2</w:t>
            </w:r>
          </w:p>
        </w:tc>
      </w:tr>
    </w:tbl>
    <w:p w14:paraId="128EA2A0" w14:textId="77777777" w:rsidR="00BC43B9" w:rsidRDefault="00BC43B9" w:rsidP="00CD63ED">
      <w:pPr>
        <w:pStyle w:val="TextnewfontTextandBullets"/>
      </w:pPr>
    </w:p>
    <w:p w14:paraId="05018DD3" w14:textId="77777777" w:rsidR="00BC43B9" w:rsidRDefault="00BC43B9" w:rsidP="0032518A">
      <w:pPr>
        <w:pStyle w:val="TableTitle-AbovetableTableText"/>
      </w:pPr>
      <w:r>
        <w:t xml:space="preserve">Table 10. </w:t>
      </w:r>
      <w:proofErr w:type="gramStart"/>
      <w:r>
        <w:t>Number of Torres Strait Sunset Fishing Boat Licences in each Torres Strait fishery (at 30 June).</w:t>
      </w:r>
      <w:proofErr w:type="gramEnd"/>
      <w:r>
        <w:t xml:space="preserve"> </w:t>
      </w:r>
    </w:p>
    <w:tbl>
      <w:tblPr>
        <w:tblW w:w="0" w:type="auto"/>
        <w:tblInd w:w="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531"/>
        <w:gridCol w:w="680"/>
        <w:gridCol w:w="680"/>
        <w:gridCol w:w="681"/>
        <w:gridCol w:w="680"/>
        <w:gridCol w:w="680"/>
        <w:gridCol w:w="681"/>
        <w:gridCol w:w="680"/>
        <w:gridCol w:w="680"/>
        <w:gridCol w:w="681"/>
      </w:tblGrid>
      <w:tr w:rsidR="00BC43B9" w14:paraId="5D2F47CF" w14:textId="77777777" w:rsidTr="00493CFA">
        <w:trPr>
          <w:trHeight w:val="60"/>
        </w:trPr>
        <w:tc>
          <w:tcPr>
            <w:tcW w:w="1531" w:type="dxa"/>
            <w:tcMar>
              <w:top w:w="85" w:type="dxa"/>
              <w:left w:w="85" w:type="dxa"/>
              <w:bottom w:w="85" w:type="dxa"/>
              <w:right w:w="85" w:type="dxa"/>
            </w:tcMar>
            <w:vAlign w:val="bottom"/>
          </w:tcPr>
          <w:p w14:paraId="27AA85E3" w14:textId="77777777" w:rsidR="00BC43B9" w:rsidRDefault="00BC43B9">
            <w:pPr>
              <w:pStyle w:val="NoParagraphStyle"/>
              <w:spacing w:line="240" w:lineRule="auto"/>
              <w:textAlignment w:val="auto"/>
              <w:rPr>
                <w:rFonts w:ascii="MinionPro-ItCapt" w:hAnsi="MinionPro-ItCapt" w:cs="Times New Roman"/>
                <w:color w:val="auto"/>
              </w:rPr>
            </w:pPr>
          </w:p>
        </w:tc>
        <w:tc>
          <w:tcPr>
            <w:tcW w:w="2041" w:type="dxa"/>
            <w:gridSpan w:val="3"/>
            <w:shd w:val="clear" w:color="7582FF" w:fill="D9D9D9"/>
            <w:tcMar>
              <w:top w:w="85" w:type="dxa"/>
              <w:left w:w="85" w:type="dxa"/>
              <w:bottom w:w="85" w:type="dxa"/>
              <w:right w:w="85" w:type="dxa"/>
            </w:tcMar>
            <w:vAlign w:val="bottom"/>
          </w:tcPr>
          <w:p w14:paraId="53DF0BB6" w14:textId="77777777" w:rsidR="00BC43B9" w:rsidRDefault="00BC43B9" w:rsidP="004C54A0">
            <w:pPr>
              <w:pStyle w:val="TableHeaderleftTableText"/>
            </w:pPr>
            <w:r>
              <w:t>Primary</w:t>
            </w:r>
          </w:p>
        </w:tc>
        <w:tc>
          <w:tcPr>
            <w:tcW w:w="2041" w:type="dxa"/>
            <w:gridSpan w:val="3"/>
            <w:shd w:val="clear" w:color="7582FF" w:fill="auto"/>
            <w:tcMar>
              <w:top w:w="85" w:type="dxa"/>
              <w:left w:w="85" w:type="dxa"/>
              <w:bottom w:w="85" w:type="dxa"/>
              <w:right w:w="85" w:type="dxa"/>
            </w:tcMar>
            <w:vAlign w:val="bottom"/>
          </w:tcPr>
          <w:p w14:paraId="2ED13270" w14:textId="77777777" w:rsidR="00BC43B9" w:rsidRDefault="00BC43B9" w:rsidP="004C54A0">
            <w:pPr>
              <w:pStyle w:val="TableHeaderleftTableText"/>
            </w:pPr>
            <w:r>
              <w:t>Tenders</w:t>
            </w:r>
          </w:p>
        </w:tc>
        <w:tc>
          <w:tcPr>
            <w:tcW w:w="2041" w:type="dxa"/>
            <w:gridSpan w:val="3"/>
            <w:shd w:val="clear" w:color="7582FF" w:fill="D9D9D9"/>
            <w:tcMar>
              <w:top w:w="85" w:type="dxa"/>
              <w:left w:w="85" w:type="dxa"/>
              <w:bottom w:w="85" w:type="dxa"/>
              <w:right w:w="85" w:type="dxa"/>
            </w:tcMar>
            <w:vAlign w:val="bottom"/>
          </w:tcPr>
          <w:p w14:paraId="2A88CD0D" w14:textId="77777777" w:rsidR="00BC43B9" w:rsidRDefault="00BC43B9" w:rsidP="004C54A0">
            <w:pPr>
              <w:pStyle w:val="TableHeaderleftTableText"/>
            </w:pPr>
            <w:r>
              <w:t>Total</w:t>
            </w:r>
          </w:p>
        </w:tc>
      </w:tr>
      <w:tr w:rsidR="00BC43B9" w14:paraId="6E100AA8" w14:textId="77777777" w:rsidTr="00493CFA">
        <w:trPr>
          <w:trHeight w:val="60"/>
        </w:trPr>
        <w:tc>
          <w:tcPr>
            <w:tcW w:w="1531" w:type="dxa"/>
            <w:shd w:val="clear" w:color="auto" w:fill="auto"/>
            <w:tcMar>
              <w:top w:w="85" w:type="dxa"/>
              <w:left w:w="85" w:type="dxa"/>
              <w:bottom w:w="85" w:type="dxa"/>
              <w:right w:w="85" w:type="dxa"/>
            </w:tcMar>
            <w:vAlign w:val="bottom"/>
          </w:tcPr>
          <w:p w14:paraId="79E2B31A" w14:textId="77777777" w:rsidR="00BC43B9" w:rsidRDefault="00BC43B9" w:rsidP="004C54A0">
            <w:pPr>
              <w:pStyle w:val="TableHeaderleftTableText"/>
            </w:pPr>
            <w:r>
              <w:t>Fishery</w:t>
            </w:r>
          </w:p>
        </w:tc>
        <w:tc>
          <w:tcPr>
            <w:tcW w:w="680" w:type="dxa"/>
            <w:shd w:val="clear" w:color="7582FF" w:fill="D9D9D9"/>
            <w:tcMar>
              <w:top w:w="85" w:type="dxa"/>
              <w:left w:w="85" w:type="dxa"/>
              <w:bottom w:w="85" w:type="dxa"/>
              <w:right w:w="85" w:type="dxa"/>
            </w:tcMar>
            <w:vAlign w:val="bottom"/>
          </w:tcPr>
          <w:p w14:paraId="08FDE3A9" w14:textId="77777777" w:rsidR="00BC43B9" w:rsidRDefault="00BC43B9" w:rsidP="004C54A0">
            <w:pPr>
              <w:pStyle w:val="TableHeaderleftTableText"/>
            </w:pPr>
            <w:r>
              <w:t>2012</w:t>
            </w:r>
          </w:p>
        </w:tc>
        <w:tc>
          <w:tcPr>
            <w:tcW w:w="680" w:type="dxa"/>
            <w:shd w:val="clear" w:color="7582FF" w:fill="D9D9D9"/>
            <w:tcMar>
              <w:top w:w="85" w:type="dxa"/>
              <w:left w:w="85" w:type="dxa"/>
              <w:bottom w:w="85" w:type="dxa"/>
              <w:right w:w="85" w:type="dxa"/>
            </w:tcMar>
            <w:vAlign w:val="bottom"/>
          </w:tcPr>
          <w:p w14:paraId="0F137D93" w14:textId="77777777" w:rsidR="00BC43B9" w:rsidRDefault="00BC43B9" w:rsidP="004C54A0">
            <w:pPr>
              <w:pStyle w:val="TableHeaderleftTableText"/>
            </w:pPr>
            <w:r>
              <w:t>2013</w:t>
            </w:r>
          </w:p>
        </w:tc>
        <w:tc>
          <w:tcPr>
            <w:tcW w:w="681" w:type="dxa"/>
            <w:shd w:val="clear" w:color="7582FF" w:fill="D9D9D9"/>
            <w:tcMar>
              <w:top w:w="85" w:type="dxa"/>
              <w:left w:w="85" w:type="dxa"/>
              <w:bottom w:w="85" w:type="dxa"/>
              <w:right w:w="85" w:type="dxa"/>
            </w:tcMar>
            <w:vAlign w:val="bottom"/>
          </w:tcPr>
          <w:p w14:paraId="79C52633" w14:textId="77777777" w:rsidR="00BC43B9" w:rsidRDefault="00BC43B9" w:rsidP="004C54A0">
            <w:pPr>
              <w:pStyle w:val="TableHeaderleftTableText"/>
            </w:pPr>
            <w:r>
              <w:t>2014</w:t>
            </w:r>
          </w:p>
        </w:tc>
        <w:tc>
          <w:tcPr>
            <w:tcW w:w="680" w:type="dxa"/>
            <w:shd w:val="clear" w:color="7582FF" w:fill="auto"/>
            <w:tcMar>
              <w:top w:w="85" w:type="dxa"/>
              <w:left w:w="85" w:type="dxa"/>
              <w:bottom w:w="85" w:type="dxa"/>
              <w:right w:w="85" w:type="dxa"/>
            </w:tcMar>
            <w:vAlign w:val="bottom"/>
          </w:tcPr>
          <w:p w14:paraId="1B575C67" w14:textId="77777777" w:rsidR="00BC43B9" w:rsidRDefault="00BC43B9" w:rsidP="004C54A0">
            <w:pPr>
              <w:pStyle w:val="TableHeaderleftTableText"/>
            </w:pPr>
            <w:r>
              <w:t>2012</w:t>
            </w:r>
          </w:p>
        </w:tc>
        <w:tc>
          <w:tcPr>
            <w:tcW w:w="680" w:type="dxa"/>
            <w:shd w:val="clear" w:color="7582FF" w:fill="auto"/>
            <w:tcMar>
              <w:top w:w="85" w:type="dxa"/>
              <w:left w:w="85" w:type="dxa"/>
              <w:bottom w:w="85" w:type="dxa"/>
              <w:right w:w="85" w:type="dxa"/>
            </w:tcMar>
            <w:vAlign w:val="bottom"/>
          </w:tcPr>
          <w:p w14:paraId="0180A839" w14:textId="77777777" w:rsidR="00BC43B9" w:rsidRDefault="00BC43B9" w:rsidP="004C54A0">
            <w:pPr>
              <w:pStyle w:val="TableHeaderleftTableText"/>
            </w:pPr>
            <w:r>
              <w:t>2013</w:t>
            </w:r>
          </w:p>
        </w:tc>
        <w:tc>
          <w:tcPr>
            <w:tcW w:w="681" w:type="dxa"/>
            <w:shd w:val="clear" w:color="7582FF" w:fill="auto"/>
            <w:tcMar>
              <w:top w:w="85" w:type="dxa"/>
              <w:left w:w="85" w:type="dxa"/>
              <w:bottom w:w="85" w:type="dxa"/>
              <w:right w:w="85" w:type="dxa"/>
            </w:tcMar>
            <w:vAlign w:val="bottom"/>
          </w:tcPr>
          <w:p w14:paraId="3FC24D27" w14:textId="77777777" w:rsidR="00BC43B9" w:rsidRDefault="00BC43B9" w:rsidP="004C54A0">
            <w:pPr>
              <w:pStyle w:val="TableHeaderleftTableText"/>
            </w:pPr>
            <w:r>
              <w:t>2014</w:t>
            </w:r>
          </w:p>
        </w:tc>
        <w:tc>
          <w:tcPr>
            <w:tcW w:w="680" w:type="dxa"/>
            <w:shd w:val="clear" w:color="auto" w:fill="D9D9D9"/>
            <w:tcMar>
              <w:top w:w="85" w:type="dxa"/>
              <w:left w:w="85" w:type="dxa"/>
              <w:bottom w:w="85" w:type="dxa"/>
              <w:right w:w="85" w:type="dxa"/>
            </w:tcMar>
            <w:vAlign w:val="bottom"/>
          </w:tcPr>
          <w:p w14:paraId="1C169EB9" w14:textId="77777777" w:rsidR="00BC43B9" w:rsidRDefault="00BC43B9" w:rsidP="004C54A0">
            <w:pPr>
              <w:pStyle w:val="TableHeaderleftTableText"/>
            </w:pPr>
            <w:r>
              <w:t>2012</w:t>
            </w:r>
          </w:p>
        </w:tc>
        <w:tc>
          <w:tcPr>
            <w:tcW w:w="680" w:type="dxa"/>
            <w:shd w:val="clear" w:color="auto" w:fill="D9D9D9"/>
            <w:tcMar>
              <w:top w:w="85" w:type="dxa"/>
              <w:left w:w="85" w:type="dxa"/>
              <w:bottom w:w="85" w:type="dxa"/>
              <w:right w:w="85" w:type="dxa"/>
            </w:tcMar>
            <w:vAlign w:val="bottom"/>
          </w:tcPr>
          <w:p w14:paraId="2AD3DE13" w14:textId="77777777" w:rsidR="00BC43B9" w:rsidRDefault="00BC43B9" w:rsidP="004C54A0">
            <w:pPr>
              <w:pStyle w:val="TableHeaderleftTableText"/>
            </w:pPr>
            <w:r>
              <w:t>2013</w:t>
            </w:r>
          </w:p>
        </w:tc>
        <w:tc>
          <w:tcPr>
            <w:tcW w:w="681" w:type="dxa"/>
            <w:shd w:val="clear" w:color="auto" w:fill="D9D9D9"/>
            <w:tcMar>
              <w:top w:w="85" w:type="dxa"/>
              <w:left w:w="85" w:type="dxa"/>
              <w:bottom w:w="85" w:type="dxa"/>
              <w:right w:w="85" w:type="dxa"/>
            </w:tcMar>
            <w:vAlign w:val="bottom"/>
          </w:tcPr>
          <w:p w14:paraId="1CFB4197" w14:textId="77777777" w:rsidR="00BC43B9" w:rsidRDefault="00BC43B9" w:rsidP="004C54A0">
            <w:pPr>
              <w:pStyle w:val="TableHeaderleftTableText"/>
            </w:pPr>
            <w:r>
              <w:t>2014</w:t>
            </w:r>
          </w:p>
        </w:tc>
      </w:tr>
      <w:tr w:rsidR="00BC43B9" w14:paraId="281902DA" w14:textId="77777777" w:rsidTr="00493CFA">
        <w:trPr>
          <w:trHeight w:val="60"/>
        </w:trPr>
        <w:tc>
          <w:tcPr>
            <w:tcW w:w="1531" w:type="dxa"/>
            <w:shd w:val="clear" w:color="auto" w:fill="auto"/>
            <w:tcMar>
              <w:top w:w="85" w:type="dxa"/>
              <w:left w:w="85" w:type="dxa"/>
              <w:bottom w:w="85" w:type="dxa"/>
              <w:right w:w="85" w:type="dxa"/>
            </w:tcMar>
            <w:vAlign w:val="bottom"/>
          </w:tcPr>
          <w:p w14:paraId="7875AFD6" w14:textId="77777777" w:rsidR="00BC43B9" w:rsidRDefault="00BC43B9" w:rsidP="00124949">
            <w:pPr>
              <w:pStyle w:val="TabletextleftTableText"/>
            </w:pPr>
            <w:r>
              <w:t>Finfish—reef line</w:t>
            </w:r>
          </w:p>
        </w:tc>
        <w:tc>
          <w:tcPr>
            <w:tcW w:w="680" w:type="dxa"/>
            <w:shd w:val="solid" w:color="FFFFFF" w:fill="auto"/>
            <w:tcMar>
              <w:top w:w="85" w:type="dxa"/>
              <w:left w:w="85" w:type="dxa"/>
              <w:bottom w:w="85" w:type="dxa"/>
              <w:right w:w="85" w:type="dxa"/>
            </w:tcMar>
            <w:vAlign w:val="bottom"/>
          </w:tcPr>
          <w:p w14:paraId="55E798A8" w14:textId="77777777" w:rsidR="00BC43B9" w:rsidRDefault="00BC43B9" w:rsidP="004C54A0">
            <w:pPr>
              <w:pStyle w:val="TabletextleftTableText"/>
              <w:jc w:val="center"/>
            </w:pPr>
            <w:r>
              <w:t>1</w:t>
            </w:r>
          </w:p>
        </w:tc>
        <w:tc>
          <w:tcPr>
            <w:tcW w:w="680" w:type="dxa"/>
            <w:shd w:val="solid" w:color="FFFFFF" w:fill="auto"/>
            <w:tcMar>
              <w:top w:w="85" w:type="dxa"/>
              <w:left w:w="85" w:type="dxa"/>
              <w:bottom w:w="85" w:type="dxa"/>
              <w:right w:w="85" w:type="dxa"/>
            </w:tcMar>
            <w:vAlign w:val="bottom"/>
          </w:tcPr>
          <w:p w14:paraId="30D83EDF" w14:textId="77777777" w:rsidR="00BC43B9" w:rsidRDefault="00BC43B9" w:rsidP="004C54A0">
            <w:pPr>
              <w:pStyle w:val="TabletextleftTableText"/>
              <w:jc w:val="center"/>
            </w:pPr>
            <w:r>
              <w:t>1</w:t>
            </w:r>
          </w:p>
        </w:tc>
        <w:tc>
          <w:tcPr>
            <w:tcW w:w="681" w:type="dxa"/>
            <w:shd w:val="solid" w:color="FFFFFF" w:fill="auto"/>
            <w:tcMar>
              <w:top w:w="85" w:type="dxa"/>
              <w:left w:w="85" w:type="dxa"/>
              <w:bottom w:w="85" w:type="dxa"/>
              <w:right w:w="85" w:type="dxa"/>
            </w:tcMar>
            <w:vAlign w:val="bottom"/>
          </w:tcPr>
          <w:p w14:paraId="72F0C2AE" w14:textId="77777777" w:rsidR="00BC43B9" w:rsidRDefault="00BC43B9" w:rsidP="004C54A0">
            <w:pPr>
              <w:pStyle w:val="TabletextleftTableText"/>
              <w:jc w:val="center"/>
            </w:pPr>
            <w:r>
              <w:t>1</w:t>
            </w:r>
          </w:p>
        </w:tc>
        <w:tc>
          <w:tcPr>
            <w:tcW w:w="680" w:type="dxa"/>
            <w:shd w:val="solid" w:color="FFFFFF" w:fill="auto"/>
            <w:tcMar>
              <w:top w:w="85" w:type="dxa"/>
              <w:left w:w="85" w:type="dxa"/>
              <w:bottom w:w="85" w:type="dxa"/>
              <w:right w:w="85" w:type="dxa"/>
            </w:tcMar>
            <w:vAlign w:val="bottom"/>
          </w:tcPr>
          <w:p w14:paraId="19698CF7" w14:textId="77777777" w:rsidR="00BC43B9" w:rsidRDefault="00BC43B9" w:rsidP="004C54A0">
            <w:pPr>
              <w:pStyle w:val="TabletextleftTableText"/>
              <w:jc w:val="center"/>
            </w:pPr>
            <w:r>
              <w:t>4</w:t>
            </w:r>
          </w:p>
        </w:tc>
        <w:tc>
          <w:tcPr>
            <w:tcW w:w="680" w:type="dxa"/>
            <w:shd w:val="solid" w:color="FFFFFF" w:fill="auto"/>
            <w:tcMar>
              <w:top w:w="85" w:type="dxa"/>
              <w:left w:w="85" w:type="dxa"/>
              <w:bottom w:w="85" w:type="dxa"/>
              <w:right w:w="85" w:type="dxa"/>
            </w:tcMar>
            <w:vAlign w:val="bottom"/>
          </w:tcPr>
          <w:p w14:paraId="0151AE09" w14:textId="77777777" w:rsidR="00BC43B9" w:rsidRDefault="00BC43B9" w:rsidP="004C54A0">
            <w:pPr>
              <w:pStyle w:val="TabletextleftTableText"/>
              <w:jc w:val="center"/>
            </w:pPr>
            <w:r>
              <w:t>4</w:t>
            </w:r>
          </w:p>
        </w:tc>
        <w:tc>
          <w:tcPr>
            <w:tcW w:w="681" w:type="dxa"/>
            <w:shd w:val="solid" w:color="FFFFFF" w:fill="auto"/>
            <w:tcMar>
              <w:top w:w="85" w:type="dxa"/>
              <w:left w:w="85" w:type="dxa"/>
              <w:bottom w:w="85" w:type="dxa"/>
              <w:right w:w="85" w:type="dxa"/>
            </w:tcMar>
            <w:vAlign w:val="bottom"/>
          </w:tcPr>
          <w:p w14:paraId="358E3BA1" w14:textId="77777777" w:rsidR="00BC43B9" w:rsidRDefault="00BC43B9" w:rsidP="004C54A0">
            <w:pPr>
              <w:pStyle w:val="TabletextleftTableText"/>
              <w:jc w:val="center"/>
            </w:pPr>
            <w:r>
              <w:t>4</w:t>
            </w:r>
          </w:p>
        </w:tc>
        <w:tc>
          <w:tcPr>
            <w:tcW w:w="680" w:type="dxa"/>
            <w:shd w:val="solid" w:color="FFFFFF" w:fill="auto"/>
            <w:tcMar>
              <w:top w:w="85" w:type="dxa"/>
              <w:left w:w="85" w:type="dxa"/>
              <w:bottom w:w="85" w:type="dxa"/>
              <w:right w:w="85" w:type="dxa"/>
            </w:tcMar>
            <w:vAlign w:val="bottom"/>
          </w:tcPr>
          <w:p w14:paraId="2C925759" w14:textId="77777777" w:rsidR="00BC43B9" w:rsidRDefault="00BC43B9" w:rsidP="004C54A0">
            <w:pPr>
              <w:pStyle w:val="TabletextleftTableText"/>
              <w:jc w:val="center"/>
            </w:pPr>
            <w:r>
              <w:t>5</w:t>
            </w:r>
          </w:p>
        </w:tc>
        <w:tc>
          <w:tcPr>
            <w:tcW w:w="680" w:type="dxa"/>
            <w:shd w:val="solid" w:color="FFFFFF" w:fill="auto"/>
            <w:tcMar>
              <w:top w:w="85" w:type="dxa"/>
              <w:left w:w="85" w:type="dxa"/>
              <w:bottom w:w="85" w:type="dxa"/>
              <w:right w:w="85" w:type="dxa"/>
            </w:tcMar>
            <w:vAlign w:val="bottom"/>
          </w:tcPr>
          <w:p w14:paraId="052DB7B2" w14:textId="77777777" w:rsidR="00BC43B9" w:rsidRDefault="00BC43B9" w:rsidP="004C54A0">
            <w:pPr>
              <w:pStyle w:val="TabletextleftTableText"/>
              <w:jc w:val="center"/>
            </w:pPr>
            <w:r>
              <w:t>5</w:t>
            </w:r>
          </w:p>
        </w:tc>
        <w:tc>
          <w:tcPr>
            <w:tcW w:w="681" w:type="dxa"/>
            <w:shd w:val="solid" w:color="FFFFFF" w:fill="auto"/>
            <w:tcMar>
              <w:top w:w="85" w:type="dxa"/>
              <w:left w:w="85" w:type="dxa"/>
              <w:bottom w:w="85" w:type="dxa"/>
              <w:right w:w="85" w:type="dxa"/>
            </w:tcMar>
            <w:vAlign w:val="bottom"/>
          </w:tcPr>
          <w:p w14:paraId="45ECCA48" w14:textId="77777777" w:rsidR="00BC43B9" w:rsidRDefault="00BC43B9" w:rsidP="004C54A0">
            <w:pPr>
              <w:pStyle w:val="TabletextleftTableText"/>
              <w:jc w:val="center"/>
            </w:pPr>
            <w:r>
              <w:t>5</w:t>
            </w:r>
          </w:p>
        </w:tc>
      </w:tr>
      <w:tr w:rsidR="00BC43B9" w14:paraId="1F1ED6E2" w14:textId="77777777" w:rsidTr="00493CFA">
        <w:trPr>
          <w:trHeight w:val="60"/>
        </w:trPr>
        <w:tc>
          <w:tcPr>
            <w:tcW w:w="1531" w:type="dxa"/>
            <w:shd w:val="solid" w:color="FFFFFF" w:fill="auto"/>
            <w:tcMar>
              <w:top w:w="85" w:type="dxa"/>
              <w:left w:w="85" w:type="dxa"/>
              <w:bottom w:w="85" w:type="dxa"/>
              <w:right w:w="85" w:type="dxa"/>
            </w:tcMar>
            <w:vAlign w:val="bottom"/>
          </w:tcPr>
          <w:p w14:paraId="628F1EBD" w14:textId="77777777" w:rsidR="00BC43B9" w:rsidRDefault="00BC43B9" w:rsidP="00124949">
            <w:pPr>
              <w:pStyle w:val="TabletextleftTableText"/>
            </w:pPr>
            <w:r>
              <w:t>Finfish—Spanish mackerel</w:t>
            </w:r>
          </w:p>
        </w:tc>
        <w:tc>
          <w:tcPr>
            <w:tcW w:w="680" w:type="dxa"/>
            <w:shd w:val="solid" w:color="FFFFFF" w:fill="auto"/>
            <w:tcMar>
              <w:top w:w="85" w:type="dxa"/>
              <w:left w:w="85" w:type="dxa"/>
              <w:bottom w:w="85" w:type="dxa"/>
              <w:right w:w="85" w:type="dxa"/>
            </w:tcMar>
            <w:vAlign w:val="bottom"/>
          </w:tcPr>
          <w:p w14:paraId="279B25AF" w14:textId="77777777" w:rsidR="00BC43B9" w:rsidRDefault="00BC43B9" w:rsidP="004C54A0">
            <w:pPr>
              <w:pStyle w:val="TabletextleftTableText"/>
              <w:jc w:val="center"/>
            </w:pPr>
            <w:r>
              <w:t>4</w:t>
            </w:r>
          </w:p>
        </w:tc>
        <w:tc>
          <w:tcPr>
            <w:tcW w:w="680" w:type="dxa"/>
            <w:shd w:val="solid" w:color="FFFFFF" w:fill="auto"/>
            <w:tcMar>
              <w:top w:w="85" w:type="dxa"/>
              <w:left w:w="85" w:type="dxa"/>
              <w:bottom w:w="85" w:type="dxa"/>
              <w:right w:w="85" w:type="dxa"/>
            </w:tcMar>
            <w:vAlign w:val="bottom"/>
          </w:tcPr>
          <w:p w14:paraId="06016911" w14:textId="77777777" w:rsidR="00BC43B9" w:rsidRDefault="00BC43B9" w:rsidP="004C54A0">
            <w:pPr>
              <w:pStyle w:val="TabletextleftTableText"/>
              <w:jc w:val="center"/>
            </w:pPr>
            <w:r>
              <w:t>4</w:t>
            </w:r>
          </w:p>
        </w:tc>
        <w:tc>
          <w:tcPr>
            <w:tcW w:w="681" w:type="dxa"/>
            <w:shd w:val="solid" w:color="FFFFFF" w:fill="auto"/>
            <w:tcMar>
              <w:top w:w="85" w:type="dxa"/>
              <w:left w:w="85" w:type="dxa"/>
              <w:bottom w:w="85" w:type="dxa"/>
              <w:right w:w="85" w:type="dxa"/>
            </w:tcMar>
            <w:vAlign w:val="bottom"/>
          </w:tcPr>
          <w:p w14:paraId="7F287761" w14:textId="77777777" w:rsidR="00BC43B9" w:rsidRDefault="00BC43B9" w:rsidP="004C54A0">
            <w:pPr>
              <w:pStyle w:val="TabletextleftTableText"/>
              <w:jc w:val="center"/>
            </w:pPr>
            <w:r>
              <w:t>5</w:t>
            </w:r>
          </w:p>
        </w:tc>
        <w:tc>
          <w:tcPr>
            <w:tcW w:w="680" w:type="dxa"/>
            <w:shd w:val="solid" w:color="FFFFFF" w:fill="auto"/>
            <w:tcMar>
              <w:top w:w="85" w:type="dxa"/>
              <w:left w:w="85" w:type="dxa"/>
              <w:bottom w:w="85" w:type="dxa"/>
              <w:right w:w="85" w:type="dxa"/>
            </w:tcMar>
            <w:vAlign w:val="bottom"/>
          </w:tcPr>
          <w:p w14:paraId="4E78CC02" w14:textId="77777777" w:rsidR="00BC43B9" w:rsidRDefault="00BC43B9" w:rsidP="004C54A0">
            <w:pPr>
              <w:pStyle w:val="TabletextleftTableText"/>
              <w:jc w:val="center"/>
            </w:pPr>
            <w:r>
              <w:t>9</w:t>
            </w:r>
          </w:p>
        </w:tc>
        <w:tc>
          <w:tcPr>
            <w:tcW w:w="680" w:type="dxa"/>
            <w:shd w:val="solid" w:color="FFFFFF" w:fill="auto"/>
            <w:tcMar>
              <w:top w:w="85" w:type="dxa"/>
              <w:left w:w="85" w:type="dxa"/>
              <w:bottom w:w="85" w:type="dxa"/>
              <w:right w:w="85" w:type="dxa"/>
            </w:tcMar>
            <w:vAlign w:val="bottom"/>
          </w:tcPr>
          <w:p w14:paraId="0B3747AA" w14:textId="77777777" w:rsidR="00BC43B9" w:rsidRDefault="00BC43B9" w:rsidP="004C54A0">
            <w:pPr>
              <w:pStyle w:val="TabletextleftTableText"/>
              <w:jc w:val="center"/>
            </w:pPr>
            <w:r>
              <w:t>9</w:t>
            </w:r>
          </w:p>
        </w:tc>
        <w:tc>
          <w:tcPr>
            <w:tcW w:w="681" w:type="dxa"/>
            <w:shd w:val="solid" w:color="FFFFFF" w:fill="auto"/>
            <w:tcMar>
              <w:top w:w="85" w:type="dxa"/>
              <w:left w:w="85" w:type="dxa"/>
              <w:bottom w:w="85" w:type="dxa"/>
              <w:right w:w="85" w:type="dxa"/>
            </w:tcMar>
            <w:vAlign w:val="bottom"/>
          </w:tcPr>
          <w:p w14:paraId="62C4FD8D" w14:textId="77777777" w:rsidR="00BC43B9" w:rsidRDefault="00BC43B9" w:rsidP="004C54A0">
            <w:pPr>
              <w:pStyle w:val="TabletextleftTableText"/>
              <w:jc w:val="center"/>
            </w:pPr>
            <w:r>
              <w:t>12</w:t>
            </w:r>
          </w:p>
        </w:tc>
        <w:tc>
          <w:tcPr>
            <w:tcW w:w="680" w:type="dxa"/>
            <w:shd w:val="solid" w:color="FFFFFF" w:fill="auto"/>
            <w:tcMar>
              <w:top w:w="85" w:type="dxa"/>
              <w:left w:w="85" w:type="dxa"/>
              <w:bottom w:w="85" w:type="dxa"/>
              <w:right w:w="85" w:type="dxa"/>
            </w:tcMar>
            <w:vAlign w:val="bottom"/>
          </w:tcPr>
          <w:p w14:paraId="3A3FFE4A" w14:textId="77777777" w:rsidR="00BC43B9" w:rsidRDefault="00BC43B9" w:rsidP="004C54A0">
            <w:pPr>
              <w:pStyle w:val="TabletextleftTableText"/>
              <w:jc w:val="center"/>
            </w:pPr>
            <w:r>
              <w:t>13</w:t>
            </w:r>
          </w:p>
        </w:tc>
        <w:tc>
          <w:tcPr>
            <w:tcW w:w="680" w:type="dxa"/>
            <w:shd w:val="solid" w:color="FFFFFF" w:fill="auto"/>
            <w:tcMar>
              <w:top w:w="85" w:type="dxa"/>
              <w:left w:w="85" w:type="dxa"/>
              <w:bottom w:w="85" w:type="dxa"/>
              <w:right w:w="85" w:type="dxa"/>
            </w:tcMar>
            <w:vAlign w:val="bottom"/>
          </w:tcPr>
          <w:p w14:paraId="440B1E38" w14:textId="77777777" w:rsidR="00BC43B9" w:rsidRDefault="00BC43B9" w:rsidP="004C54A0">
            <w:pPr>
              <w:pStyle w:val="TabletextleftTableText"/>
              <w:jc w:val="center"/>
            </w:pPr>
            <w:r>
              <w:t>13</w:t>
            </w:r>
          </w:p>
        </w:tc>
        <w:tc>
          <w:tcPr>
            <w:tcW w:w="681" w:type="dxa"/>
            <w:shd w:val="solid" w:color="FFFFFF" w:fill="auto"/>
            <w:tcMar>
              <w:top w:w="85" w:type="dxa"/>
              <w:left w:w="85" w:type="dxa"/>
              <w:bottom w:w="85" w:type="dxa"/>
              <w:right w:w="85" w:type="dxa"/>
            </w:tcMar>
            <w:vAlign w:val="bottom"/>
          </w:tcPr>
          <w:p w14:paraId="7993332A" w14:textId="77777777" w:rsidR="00BC43B9" w:rsidRDefault="00BC43B9" w:rsidP="004C54A0">
            <w:pPr>
              <w:pStyle w:val="TabletextleftTableText"/>
              <w:jc w:val="center"/>
            </w:pPr>
            <w:r>
              <w:t>17</w:t>
            </w:r>
          </w:p>
        </w:tc>
      </w:tr>
    </w:tbl>
    <w:p w14:paraId="7D26630E" w14:textId="77777777" w:rsidR="00BC43B9" w:rsidRDefault="00BC43B9" w:rsidP="00CD63ED">
      <w:pPr>
        <w:pStyle w:val="TextnewfontTextandBullets"/>
      </w:pPr>
    </w:p>
    <w:p w14:paraId="44B310D0" w14:textId="77777777" w:rsidR="00BC43B9" w:rsidRDefault="00BC43B9" w:rsidP="00FB5A15">
      <w:pPr>
        <w:pStyle w:val="H2Headings"/>
      </w:pPr>
      <w:bookmarkStart w:id="29" w:name="_Toc311802033"/>
      <w:r>
        <w:lastRenderedPageBreak/>
        <w:t>Master fisherman’s licences</w:t>
      </w:r>
      <w:bookmarkEnd w:id="29"/>
    </w:p>
    <w:p w14:paraId="2498D7CD" w14:textId="77777777" w:rsidR="00BC43B9" w:rsidRDefault="00BC43B9" w:rsidP="00CD63ED">
      <w:pPr>
        <w:pStyle w:val="TextnewfontTextandBullets"/>
      </w:pPr>
      <w:r>
        <w:t>A non-traditional inhabitant who is in charge of a boat licensed by either a Fishing Boat or Sunset Licence must hold a Torres Strait Master Fisherman’s Licence endorsed for the relevant fishery. This applies whether the licensed boat is a primary boat, a tender or a dinghy.</w:t>
      </w:r>
    </w:p>
    <w:p w14:paraId="169B9DF4" w14:textId="77777777" w:rsidR="00BC43B9" w:rsidRDefault="00BC43B9" w:rsidP="00CD63ED">
      <w:pPr>
        <w:pStyle w:val="TextnewfontTextandBullets"/>
      </w:pPr>
      <w:r>
        <w:t>Commercial fishers do not need to have prerequisite qualifications to be able to get a Master fisherman’s licence. These licences were introduced in the Protected Zone as a way to increase the number of traditional inhabitants working on non-traditional inhabitant vessels. As such fishers have the choice of either getting a Master Fisherman’s licence or employing traditional inhabitants as crew thereby negating the requirement.</w:t>
      </w:r>
    </w:p>
    <w:p w14:paraId="6B07623E" w14:textId="77777777" w:rsidR="00BC43B9" w:rsidRDefault="00BC43B9" w:rsidP="00CD63ED">
      <w:pPr>
        <w:pStyle w:val="TextnewfontTextandBullets"/>
      </w:pPr>
      <w:r>
        <w:t>Table 11 outlines the number of Master Fisherman’s licences held in the different fisheries. The number of licences provides an indication of the potential activity level (fishing effort) that could occur in a fishery.</w:t>
      </w:r>
    </w:p>
    <w:p w14:paraId="1550E51A" w14:textId="77777777" w:rsidR="00BC43B9" w:rsidRDefault="00BC43B9" w:rsidP="0032518A">
      <w:pPr>
        <w:pStyle w:val="TableTitle-AbovetableTableText"/>
      </w:pPr>
      <w:r>
        <w:t>Table 11. Number of Master Fisherman’s licences by combinations of Torres Strait fisheries (at 30 June).</w:t>
      </w:r>
    </w:p>
    <w:tbl>
      <w:tblPr>
        <w:tblW w:w="0" w:type="auto"/>
        <w:tblInd w:w="85" w:type="dxa"/>
        <w:tblBorders>
          <w:top w:val="single" w:sz="2"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2721"/>
        <w:gridCol w:w="907"/>
        <w:gridCol w:w="907"/>
        <w:gridCol w:w="908"/>
      </w:tblGrid>
      <w:tr w:rsidR="00BC43B9" w14:paraId="1BA39BBC" w14:textId="77777777" w:rsidTr="00493CFA">
        <w:trPr>
          <w:trHeight w:val="60"/>
          <w:tblHeader/>
        </w:trPr>
        <w:tc>
          <w:tcPr>
            <w:tcW w:w="2721" w:type="dxa"/>
            <w:shd w:val="clear" w:color="7582FF" w:fill="D9D9D9"/>
            <w:tcMar>
              <w:top w:w="85" w:type="dxa"/>
              <w:left w:w="85" w:type="dxa"/>
              <w:bottom w:w="85" w:type="dxa"/>
              <w:right w:w="85" w:type="dxa"/>
            </w:tcMar>
            <w:vAlign w:val="bottom"/>
          </w:tcPr>
          <w:p w14:paraId="5B71E498" w14:textId="77777777" w:rsidR="00BC43B9" w:rsidRDefault="00BC43B9" w:rsidP="004C54A0">
            <w:pPr>
              <w:pStyle w:val="TableHeaderleftTableText"/>
            </w:pPr>
            <w:r>
              <w:t>Fishery</w:t>
            </w:r>
          </w:p>
        </w:tc>
        <w:tc>
          <w:tcPr>
            <w:tcW w:w="907" w:type="dxa"/>
            <w:shd w:val="clear" w:color="7582FF" w:fill="D9D9D9"/>
            <w:tcMar>
              <w:top w:w="85" w:type="dxa"/>
              <w:left w:w="85" w:type="dxa"/>
              <w:bottom w:w="85" w:type="dxa"/>
              <w:right w:w="85" w:type="dxa"/>
            </w:tcMar>
            <w:vAlign w:val="bottom"/>
          </w:tcPr>
          <w:p w14:paraId="3B5B865E" w14:textId="77777777" w:rsidR="00BC43B9" w:rsidRDefault="00BC43B9" w:rsidP="004C54A0">
            <w:pPr>
              <w:pStyle w:val="TableHeaderleftTableText"/>
            </w:pPr>
            <w:r>
              <w:t>2012</w:t>
            </w:r>
          </w:p>
        </w:tc>
        <w:tc>
          <w:tcPr>
            <w:tcW w:w="907" w:type="dxa"/>
            <w:shd w:val="clear" w:color="7582FF" w:fill="D9D9D9"/>
            <w:tcMar>
              <w:top w:w="85" w:type="dxa"/>
              <w:left w:w="85" w:type="dxa"/>
              <w:bottom w:w="85" w:type="dxa"/>
              <w:right w:w="85" w:type="dxa"/>
            </w:tcMar>
            <w:vAlign w:val="bottom"/>
          </w:tcPr>
          <w:p w14:paraId="413E943F" w14:textId="77777777" w:rsidR="00BC43B9" w:rsidRDefault="00BC43B9" w:rsidP="004C54A0">
            <w:pPr>
              <w:pStyle w:val="TableHeaderleftTableText"/>
            </w:pPr>
            <w:r>
              <w:t>2013</w:t>
            </w:r>
          </w:p>
        </w:tc>
        <w:tc>
          <w:tcPr>
            <w:tcW w:w="908" w:type="dxa"/>
            <w:shd w:val="clear" w:color="7582FF" w:fill="D9D9D9"/>
            <w:tcMar>
              <w:top w:w="85" w:type="dxa"/>
              <w:left w:w="85" w:type="dxa"/>
              <w:bottom w:w="85" w:type="dxa"/>
              <w:right w:w="85" w:type="dxa"/>
            </w:tcMar>
            <w:vAlign w:val="bottom"/>
          </w:tcPr>
          <w:p w14:paraId="18CA1566" w14:textId="77777777" w:rsidR="00BC43B9" w:rsidRDefault="00BC43B9" w:rsidP="004C54A0">
            <w:pPr>
              <w:pStyle w:val="TableHeaderleftTableText"/>
            </w:pPr>
            <w:r>
              <w:t>2014</w:t>
            </w:r>
          </w:p>
        </w:tc>
      </w:tr>
      <w:tr w:rsidR="00BC43B9" w14:paraId="5AA4D00C" w14:textId="77777777" w:rsidTr="00493CFA">
        <w:trPr>
          <w:trHeight w:val="60"/>
        </w:trPr>
        <w:tc>
          <w:tcPr>
            <w:tcW w:w="2721" w:type="dxa"/>
            <w:shd w:val="solid" w:color="FFFFFF" w:fill="auto"/>
            <w:tcMar>
              <w:top w:w="85" w:type="dxa"/>
              <w:left w:w="85" w:type="dxa"/>
              <w:bottom w:w="85" w:type="dxa"/>
              <w:right w:w="85" w:type="dxa"/>
            </w:tcMar>
            <w:vAlign w:val="bottom"/>
          </w:tcPr>
          <w:p w14:paraId="6E9A3F2E" w14:textId="77777777" w:rsidR="00BC43B9" w:rsidRDefault="00BC43B9" w:rsidP="00124949">
            <w:pPr>
              <w:pStyle w:val="TabletextleftTableText"/>
            </w:pPr>
            <w:r>
              <w:t>Tropical rock lobster</w:t>
            </w:r>
          </w:p>
        </w:tc>
        <w:tc>
          <w:tcPr>
            <w:tcW w:w="907" w:type="dxa"/>
            <w:shd w:val="solid" w:color="FFFFFF" w:fill="auto"/>
            <w:tcMar>
              <w:top w:w="85" w:type="dxa"/>
              <w:left w:w="85" w:type="dxa"/>
              <w:bottom w:w="85" w:type="dxa"/>
              <w:right w:w="85" w:type="dxa"/>
            </w:tcMar>
            <w:vAlign w:val="bottom"/>
          </w:tcPr>
          <w:p w14:paraId="2E76B748" w14:textId="77777777" w:rsidR="00BC43B9" w:rsidRDefault="00BC43B9" w:rsidP="004C54A0">
            <w:pPr>
              <w:pStyle w:val="TabletextleftTableText"/>
              <w:jc w:val="right"/>
            </w:pPr>
            <w:r>
              <w:t>20</w:t>
            </w:r>
          </w:p>
        </w:tc>
        <w:tc>
          <w:tcPr>
            <w:tcW w:w="907" w:type="dxa"/>
            <w:shd w:val="solid" w:color="FFFFFF" w:fill="auto"/>
            <w:tcMar>
              <w:top w:w="85" w:type="dxa"/>
              <w:left w:w="85" w:type="dxa"/>
              <w:bottom w:w="85" w:type="dxa"/>
              <w:right w:w="85" w:type="dxa"/>
            </w:tcMar>
            <w:vAlign w:val="bottom"/>
          </w:tcPr>
          <w:p w14:paraId="1B620A78" w14:textId="77777777" w:rsidR="00BC43B9" w:rsidRDefault="00BC43B9" w:rsidP="004C54A0">
            <w:pPr>
              <w:pStyle w:val="TabletextleftTableText"/>
              <w:jc w:val="right"/>
            </w:pPr>
            <w:r>
              <w:t>25</w:t>
            </w:r>
          </w:p>
        </w:tc>
        <w:tc>
          <w:tcPr>
            <w:tcW w:w="908" w:type="dxa"/>
            <w:shd w:val="solid" w:color="FFFFFF" w:fill="auto"/>
            <w:tcMar>
              <w:top w:w="85" w:type="dxa"/>
              <w:left w:w="85" w:type="dxa"/>
              <w:bottom w:w="85" w:type="dxa"/>
              <w:right w:w="85" w:type="dxa"/>
            </w:tcMar>
            <w:vAlign w:val="bottom"/>
          </w:tcPr>
          <w:p w14:paraId="1B3851BF" w14:textId="77777777" w:rsidR="00BC43B9" w:rsidRDefault="00BC43B9" w:rsidP="004C54A0">
            <w:pPr>
              <w:pStyle w:val="TabletextleftTableText"/>
              <w:jc w:val="right"/>
            </w:pPr>
            <w:r>
              <w:t>23</w:t>
            </w:r>
          </w:p>
        </w:tc>
      </w:tr>
      <w:tr w:rsidR="00BC43B9" w14:paraId="4E8CBE49" w14:textId="77777777" w:rsidTr="00493CFA">
        <w:trPr>
          <w:trHeight w:val="60"/>
        </w:trPr>
        <w:tc>
          <w:tcPr>
            <w:tcW w:w="2721" w:type="dxa"/>
            <w:shd w:val="solid" w:color="FFFFFF" w:fill="auto"/>
            <w:tcMar>
              <w:top w:w="85" w:type="dxa"/>
              <w:left w:w="85" w:type="dxa"/>
              <w:bottom w:w="85" w:type="dxa"/>
              <w:right w:w="85" w:type="dxa"/>
            </w:tcMar>
            <w:vAlign w:val="bottom"/>
          </w:tcPr>
          <w:p w14:paraId="7FCE3705" w14:textId="77777777" w:rsidR="00BC43B9" w:rsidRDefault="00BC43B9" w:rsidP="00124949">
            <w:pPr>
              <w:pStyle w:val="TabletextleftTableText"/>
            </w:pPr>
            <w:r>
              <w:t>Tropical rock lobster, reef line, Spanish mackerel and pearl</w:t>
            </w:r>
          </w:p>
        </w:tc>
        <w:tc>
          <w:tcPr>
            <w:tcW w:w="907" w:type="dxa"/>
            <w:shd w:val="solid" w:color="FFFFFF" w:fill="auto"/>
            <w:tcMar>
              <w:top w:w="85" w:type="dxa"/>
              <w:left w:w="85" w:type="dxa"/>
              <w:bottom w:w="85" w:type="dxa"/>
              <w:right w:w="85" w:type="dxa"/>
            </w:tcMar>
            <w:vAlign w:val="bottom"/>
          </w:tcPr>
          <w:p w14:paraId="2521B2C7" w14:textId="77777777" w:rsidR="00BC43B9" w:rsidRDefault="00BC43B9" w:rsidP="004C54A0">
            <w:pPr>
              <w:pStyle w:val="TabletextleftTableText"/>
              <w:jc w:val="right"/>
            </w:pPr>
            <w:r>
              <w:t>4</w:t>
            </w:r>
          </w:p>
        </w:tc>
        <w:tc>
          <w:tcPr>
            <w:tcW w:w="907" w:type="dxa"/>
            <w:shd w:val="solid" w:color="FFFFFF" w:fill="auto"/>
            <w:tcMar>
              <w:top w:w="85" w:type="dxa"/>
              <w:left w:w="85" w:type="dxa"/>
              <w:bottom w:w="85" w:type="dxa"/>
              <w:right w:w="85" w:type="dxa"/>
            </w:tcMar>
            <w:vAlign w:val="bottom"/>
          </w:tcPr>
          <w:p w14:paraId="18D44ECB" w14:textId="77777777" w:rsidR="00BC43B9" w:rsidRDefault="00BC43B9" w:rsidP="004C54A0">
            <w:pPr>
              <w:pStyle w:val="TabletextleftTableText"/>
              <w:jc w:val="right"/>
            </w:pPr>
            <w:r>
              <w:t>4</w:t>
            </w:r>
          </w:p>
        </w:tc>
        <w:tc>
          <w:tcPr>
            <w:tcW w:w="908" w:type="dxa"/>
            <w:shd w:val="solid" w:color="FFFFFF" w:fill="auto"/>
            <w:tcMar>
              <w:top w:w="85" w:type="dxa"/>
              <w:left w:w="85" w:type="dxa"/>
              <w:bottom w:w="85" w:type="dxa"/>
              <w:right w:w="85" w:type="dxa"/>
            </w:tcMar>
            <w:vAlign w:val="bottom"/>
          </w:tcPr>
          <w:p w14:paraId="23DF74B3" w14:textId="77777777" w:rsidR="00BC43B9" w:rsidRDefault="00BC43B9" w:rsidP="004C54A0">
            <w:pPr>
              <w:pStyle w:val="TabletextleftTableText"/>
              <w:jc w:val="right"/>
            </w:pPr>
            <w:r>
              <w:t>4</w:t>
            </w:r>
          </w:p>
        </w:tc>
      </w:tr>
      <w:tr w:rsidR="00BC43B9" w14:paraId="30EF89BB" w14:textId="77777777" w:rsidTr="00493CFA">
        <w:trPr>
          <w:trHeight w:val="60"/>
        </w:trPr>
        <w:tc>
          <w:tcPr>
            <w:tcW w:w="2721" w:type="dxa"/>
            <w:shd w:val="solid" w:color="FFFFFF" w:fill="auto"/>
            <w:tcMar>
              <w:top w:w="85" w:type="dxa"/>
              <w:left w:w="85" w:type="dxa"/>
              <w:bottom w:w="85" w:type="dxa"/>
              <w:right w:w="85" w:type="dxa"/>
            </w:tcMar>
            <w:vAlign w:val="bottom"/>
          </w:tcPr>
          <w:p w14:paraId="086CC666" w14:textId="77777777" w:rsidR="00BC43B9" w:rsidRDefault="00BC43B9" w:rsidP="00124949">
            <w:pPr>
              <w:pStyle w:val="TabletextleftTableText"/>
            </w:pPr>
            <w:r>
              <w:t>Tropical rock lobster, reef line and prawn</w:t>
            </w:r>
          </w:p>
        </w:tc>
        <w:tc>
          <w:tcPr>
            <w:tcW w:w="907" w:type="dxa"/>
            <w:shd w:val="solid" w:color="FFFFFF" w:fill="auto"/>
            <w:tcMar>
              <w:top w:w="85" w:type="dxa"/>
              <w:left w:w="85" w:type="dxa"/>
              <w:bottom w:w="85" w:type="dxa"/>
              <w:right w:w="85" w:type="dxa"/>
            </w:tcMar>
            <w:vAlign w:val="bottom"/>
          </w:tcPr>
          <w:p w14:paraId="5003DC4B" w14:textId="77777777" w:rsidR="00BC43B9" w:rsidRDefault="00BC43B9" w:rsidP="004C54A0">
            <w:pPr>
              <w:pStyle w:val="TabletextleftTableText"/>
              <w:jc w:val="right"/>
            </w:pPr>
            <w:r>
              <w:t>1</w:t>
            </w:r>
          </w:p>
        </w:tc>
        <w:tc>
          <w:tcPr>
            <w:tcW w:w="907" w:type="dxa"/>
            <w:shd w:val="solid" w:color="FFFFFF" w:fill="auto"/>
            <w:tcMar>
              <w:top w:w="85" w:type="dxa"/>
              <w:left w:w="85" w:type="dxa"/>
              <w:bottom w:w="85" w:type="dxa"/>
              <w:right w:w="85" w:type="dxa"/>
            </w:tcMar>
            <w:vAlign w:val="bottom"/>
          </w:tcPr>
          <w:p w14:paraId="3F270DA6" w14:textId="77777777" w:rsidR="00BC43B9" w:rsidRDefault="00BC43B9" w:rsidP="004C54A0">
            <w:pPr>
              <w:pStyle w:val="TabletextleftTableText"/>
              <w:jc w:val="right"/>
            </w:pPr>
            <w:r>
              <w:t>1</w:t>
            </w:r>
          </w:p>
        </w:tc>
        <w:tc>
          <w:tcPr>
            <w:tcW w:w="908" w:type="dxa"/>
            <w:shd w:val="solid" w:color="FFFFFF" w:fill="auto"/>
            <w:tcMar>
              <w:top w:w="85" w:type="dxa"/>
              <w:left w:w="85" w:type="dxa"/>
              <w:bottom w:w="85" w:type="dxa"/>
              <w:right w:w="85" w:type="dxa"/>
            </w:tcMar>
            <w:vAlign w:val="bottom"/>
          </w:tcPr>
          <w:p w14:paraId="5843826E" w14:textId="77777777" w:rsidR="00BC43B9" w:rsidRDefault="00BC43B9" w:rsidP="004C54A0">
            <w:pPr>
              <w:pStyle w:val="TabletextleftTableText"/>
              <w:jc w:val="right"/>
            </w:pPr>
            <w:r>
              <w:t>1</w:t>
            </w:r>
          </w:p>
        </w:tc>
      </w:tr>
      <w:tr w:rsidR="00BC43B9" w14:paraId="7AB9765D" w14:textId="77777777" w:rsidTr="00493CFA">
        <w:trPr>
          <w:trHeight w:val="60"/>
        </w:trPr>
        <w:tc>
          <w:tcPr>
            <w:tcW w:w="2721" w:type="dxa"/>
            <w:shd w:val="solid" w:color="FFFFFF" w:fill="auto"/>
            <w:tcMar>
              <w:top w:w="85" w:type="dxa"/>
              <w:left w:w="85" w:type="dxa"/>
              <w:bottom w:w="85" w:type="dxa"/>
              <w:right w:w="85" w:type="dxa"/>
            </w:tcMar>
            <w:vAlign w:val="bottom"/>
          </w:tcPr>
          <w:p w14:paraId="7083A79E" w14:textId="77777777" w:rsidR="00BC43B9" w:rsidRDefault="00BC43B9" w:rsidP="00124949">
            <w:pPr>
              <w:pStyle w:val="TabletextleftTableText"/>
            </w:pPr>
            <w:r>
              <w:t>Tropical rock lobster, reef line, Spanish mackerel, pearl and prawn</w:t>
            </w:r>
          </w:p>
        </w:tc>
        <w:tc>
          <w:tcPr>
            <w:tcW w:w="907" w:type="dxa"/>
            <w:shd w:val="solid" w:color="FFFFFF" w:fill="auto"/>
            <w:tcMar>
              <w:top w:w="85" w:type="dxa"/>
              <w:left w:w="85" w:type="dxa"/>
              <w:bottom w:w="85" w:type="dxa"/>
              <w:right w:w="85" w:type="dxa"/>
            </w:tcMar>
            <w:vAlign w:val="bottom"/>
          </w:tcPr>
          <w:p w14:paraId="05C24CB1" w14:textId="77777777" w:rsidR="00BC43B9" w:rsidRDefault="00BC43B9" w:rsidP="004C54A0">
            <w:pPr>
              <w:pStyle w:val="TabletextleftTableText"/>
              <w:jc w:val="right"/>
            </w:pPr>
            <w:r>
              <w:t>5</w:t>
            </w:r>
          </w:p>
        </w:tc>
        <w:tc>
          <w:tcPr>
            <w:tcW w:w="907" w:type="dxa"/>
            <w:shd w:val="solid" w:color="FFFFFF" w:fill="auto"/>
            <w:tcMar>
              <w:top w:w="85" w:type="dxa"/>
              <w:left w:w="85" w:type="dxa"/>
              <w:bottom w:w="85" w:type="dxa"/>
              <w:right w:w="85" w:type="dxa"/>
            </w:tcMar>
            <w:vAlign w:val="bottom"/>
          </w:tcPr>
          <w:p w14:paraId="0A04D22F" w14:textId="77777777" w:rsidR="00BC43B9" w:rsidRDefault="00BC43B9" w:rsidP="004C54A0">
            <w:pPr>
              <w:pStyle w:val="TabletextleftTableText"/>
              <w:jc w:val="right"/>
            </w:pPr>
            <w:r>
              <w:t>4</w:t>
            </w:r>
          </w:p>
        </w:tc>
        <w:tc>
          <w:tcPr>
            <w:tcW w:w="908" w:type="dxa"/>
            <w:shd w:val="solid" w:color="FFFFFF" w:fill="auto"/>
            <w:tcMar>
              <w:top w:w="85" w:type="dxa"/>
              <w:left w:w="85" w:type="dxa"/>
              <w:bottom w:w="85" w:type="dxa"/>
              <w:right w:w="85" w:type="dxa"/>
            </w:tcMar>
            <w:vAlign w:val="bottom"/>
          </w:tcPr>
          <w:p w14:paraId="76000B2B" w14:textId="77777777" w:rsidR="00BC43B9" w:rsidRDefault="00BC43B9" w:rsidP="004C54A0">
            <w:pPr>
              <w:pStyle w:val="TabletextleftTableText"/>
              <w:jc w:val="right"/>
            </w:pPr>
            <w:r>
              <w:t>4</w:t>
            </w:r>
          </w:p>
        </w:tc>
      </w:tr>
      <w:tr w:rsidR="00BC43B9" w14:paraId="63CADAFE" w14:textId="77777777" w:rsidTr="00493CFA">
        <w:trPr>
          <w:trHeight w:val="60"/>
        </w:trPr>
        <w:tc>
          <w:tcPr>
            <w:tcW w:w="2721" w:type="dxa"/>
            <w:shd w:val="solid" w:color="FFFFFF" w:fill="auto"/>
            <w:tcMar>
              <w:top w:w="85" w:type="dxa"/>
              <w:left w:w="85" w:type="dxa"/>
              <w:bottom w:w="85" w:type="dxa"/>
              <w:right w:w="85" w:type="dxa"/>
            </w:tcMar>
            <w:vAlign w:val="bottom"/>
          </w:tcPr>
          <w:p w14:paraId="37FED6D4" w14:textId="77777777" w:rsidR="00BC43B9" w:rsidRDefault="00BC43B9" w:rsidP="00124949">
            <w:pPr>
              <w:pStyle w:val="TabletextleftTableText"/>
            </w:pPr>
            <w:r>
              <w:t>Tropical rock lobster and Spanish mackerel</w:t>
            </w:r>
          </w:p>
        </w:tc>
        <w:tc>
          <w:tcPr>
            <w:tcW w:w="907" w:type="dxa"/>
            <w:shd w:val="solid" w:color="FFFFFF" w:fill="auto"/>
            <w:tcMar>
              <w:top w:w="85" w:type="dxa"/>
              <w:left w:w="85" w:type="dxa"/>
              <w:bottom w:w="85" w:type="dxa"/>
              <w:right w:w="85" w:type="dxa"/>
            </w:tcMar>
            <w:vAlign w:val="bottom"/>
          </w:tcPr>
          <w:p w14:paraId="46846565" w14:textId="77777777" w:rsidR="00BC43B9" w:rsidRDefault="00BC43B9" w:rsidP="004C54A0">
            <w:pPr>
              <w:pStyle w:val="TabletextleftTableText"/>
              <w:jc w:val="right"/>
            </w:pPr>
            <w:r>
              <w:t>2</w:t>
            </w:r>
          </w:p>
        </w:tc>
        <w:tc>
          <w:tcPr>
            <w:tcW w:w="907" w:type="dxa"/>
            <w:shd w:val="solid" w:color="FFFFFF" w:fill="auto"/>
            <w:tcMar>
              <w:top w:w="85" w:type="dxa"/>
              <w:left w:w="85" w:type="dxa"/>
              <w:bottom w:w="85" w:type="dxa"/>
              <w:right w:w="85" w:type="dxa"/>
            </w:tcMar>
            <w:vAlign w:val="bottom"/>
          </w:tcPr>
          <w:p w14:paraId="6032C07C" w14:textId="77777777" w:rsidR="00BC43B9" w:rsidRDefault="00BC43B9" w:rsidP="004C54A0">
            <w:pPr>
              <w:pStyle w:val="TabletextleftTableText"/>
              <w:jc w:val="right"/>
            </w:pPr>
            <w:r>
              <w:t>2</w:t>
            </w:r>
          </w:p>
        </w:tc>
        <w:tc>
          <w:tcPr>
            <w:tcW w:w="908" w:type="dxa"/>
            <w:shd w:val="solid" w:color="FFFFFF" w:fill="auto"/>
            <w:tcMar>
              <w:top w:w="85" w:type="dxa"/>
              <w:left w:w="85" w:type="dxa"/>
              <w:bottom w:w="85" w:type="dxa"/>
              <w:right w:w="85" w:type="dxa"/>
            </w:tcMar>
            <w:vAlign w:val="bottom"/>
          </w:tcPr>
          <w:p w14:paraId="160F4B5D" w14:textId="77777777" w:rsidR="00BC43B9" w:rsidRDefault="00BC43B9" w:rsidP="004C54A0">
            <w:pPr>
              <w:pStyle w:val="TabletextleftTableText"/>
              <w:jc w:val="right"/>
            </w:pPr>
            <w:r>
              <w:t>2</w:t>
            </w:r>
          </w:p>
        </w:tc>
      </w:tr>
      <w:tr w:rsidR="00BC43B9" w14:paraId="1C23471C" w14:textId="77777777" w:rsidTr="00493CFA">
        <w:trPr>
          <w:trHeight w:val="60"/>
        </w:trPr>
        <w:tc>
          <w:tcPr>
            <w:tcW w:w="2721" w:type="dxa"/>
            <w:shd w:val="solid" w:color="FFFFFF" w:fill="auto"/>
            <w:tcMar>
              <w:top w:w="85" w:type="dxa"/>
              <w:left w:w="85" w:type="dxa"/>
              <w:bottom w:w="85" w:type="dxa"/>
              <w:right w:w="85" w:type="dxa"/>
            </w:tcMar>
            <w:vAlign w:val="bottom"/>
          </w:tcPr>
          <w:p w14:paraId="7840228E" w14:textId="77777777" w:rsidR="00BC43B9" w:rsidRDefault="00BC43B9" w:rsidP="00124949">
            <w:pPr>
              <w:pStyle w:val="TabletextleftTableText"/>
            </w:pPr>
            <w:r>
              <w:t>Tropical rock lobster, Spanish mackerel and pearl</w:t>
            </w:r>
          </w:p>
        </w:tc>
        <w:tc>
          <w:tcPr>
            <w:tcW w:w="907" w:type="dxa"/>
            <w:shd w:val="solid" w:color="FFFFFF" w:fill="auto"/>
            <w:tcMar>
              <w:top w:w="85" w:type="dxa"/>
              <w:left w:w="85" w:type="dxa"/>
              <w:bottom w:w="85" w:type="dxa"/>
              <w:right w:w="85" w:type="dxa"/>
            </w:tcMar>
            <w:vAlign w:val="bottom"/>
          </w:tcPr>
          <w:p w14:paraId="4F7A8B16" w14:textId="77777777" w:rsidR="00BC43B9" w:rsidRDefault="00BC43B9" w:rsidP="004C54A0">
            <w:pPr>
              <w:pStyle w:val="TabletextleftTableText"/>
              <w:jc w:val="right"/>
            </w:pPr>
            <w:r>
              <w:t>32</w:t>
            </w:r>
          </w:p>
        </w:tc>
        <w:tc>
          <w:tcPr>
            <w:tcW w:w="907" w:type="dxa"/>
            <w:shd w:val="solid" w:color="FFFFFF" w:fill="auto"/>
            <w:tcMar>
              <w:top w:w="85" w:type="dxa"/>
              <w:left w:w="85" w:type="dxa"/>
              <w:bottom w:w="85" w:type="dxa"/>
              <w:right w:w="85" w:type="dxa"/>
            </w:tcMar>
            <w:vAlign w:val="bottom"/>
          </w:tcPr>
          <w:p w14:paraId="2B369B3E" w14:textId="77777777" w:rsidR="00BC43B9" w:rsidRDefault="00BC43B9" w:rsidP="004C54A0">
            <w:pPr>
              <w:pStyle w:val="TabletextleftTableText"/>
              <w:jc w:val="right"/>
            </w:pPr>
            <w:r>
              <w:t>30</w:t>
            </w:r>
          </w:p>
        </w:tc>
        <w:tc>
          <w:tcPr>
            <w:tcW w:w="908" w:type="dxa"/>
            <w:shd w:val="solid" w:color="FFFFFF" w:fill="auto"/>
            <w:tcMar>
              <w:top w:w="85" w:type="dxa"/>
              <w:left w:w="85" w:type="dxa"/>
              <w:bottom w:w="85" w:type="dxa"/>
              <w:right w:w="85" w:type="dxa"/>
            </w:tcMar>
            <w:vAlign w:val="bottom"/>
          </w:tcPr>
          <w:p w14:paraId="68EE619A" w14:textId="77777777" w:rsidR="00BC43B9" w:rsidRDefault="00BC43B9" w:rsidP="004C54A0">
            <w:pPr>
              <w:pStyle w:val="TabletextleftTableText"/>
              <w:jc w:val="right"/>
            </w:pPr>
            <w:r>
              <w:t>29</w:t>
            </w:r>
          </w:p>
        </w:tc>
      </w:tr>
      <w:tr w:rsidR="00BC43B9" w14:paraId="41F2F7B9" w14:textId="77777777" w:rsidTr="00493CFA">
        <w:trPr>
          <w:trHeight w:val="60"/>
        </w:trPr>
        <w:tc>
          <w:tcPr>
            <w:tcW w:w="2721" w:type="dxa"/>
            <w:shd w:val="solid" w:color="FFFFFF" w:fill="auto"/>
            <w:tcMar>
              <w:top w:w="85" w:type="dxa"/>
              <w:left w:w="85" w:type="dxa"/>
              <w:bottom w:w="85" w:type="dxa"/>
              <w:right w:w="85" w:type="dxa"/>
            </w:tcMar>
            <w:vAlign w:val="bottom"/>
          </w:tcPr>
          <w:p w14:paraId="106BC1CF" w14:textId="77777777" w:rsidR="00BC43B9" w:rsidRDefault="00BC43B9" w:rsidP="00124949">
            <w:pPr>
              <w:pStyle w:val="TabletextleftTableText"/>
            </w:pPr>
            <w:r>
              <w:t>Tropical rock lobster and pearl</w:t>
            </w:r>
          </w:p>
        </w:tc>
        <w:tc>
          <w:tcPr>
            <w:tcW w:w="907" w:type="dxa"/>
            <w:shd w:val="solid" w:color="FFFFFF" w:fill="auto"/>
            <w:tcMar>
              <w:top w:w="85" w:type="dxa"/>
              <w:left w:w="85" w:type="dxa"/>
              <w:bottom w:w="85" w:type="dxa"/>
              <w:right w:w="85" w:type="dxa"/>
            </w:tcMar>
            <w:vAlign w:val="bottom"/>
          </w:tcPr>
          <w:p w14:paraId="10F6E45D" w14:textId="77777777" w:rsidR="00BC43B9" w:rsidRDefault="00BC43B9" w:rsidP="004C54A0">
            <w:pPr>
              <w:pStyle w:val="TabletextleftTableText"/>
              <w:jc w:val="right"/>
            </w:pPr>
            <w:r>
              <w:t>5</w:t>
            </w:r>
          </w:p>
        </w:tc>
        <w:tc>
          <w:tcPr>
            <w:tcW w:w="907" w:type="dxa"/>
            <w:shd w:val="solid" w:color="FFFFFF" w:fill="auto"/>
            <w:tcMar>
              <w:top w:w="85" w:type="dxa"/>
              <w:left w:w="85" w:type="dxa"/>
              <w:bottom w:w="85" w:type="dxa"/>
              <w:right w:w="85" w:type="dxa"/>
            </w:tcMar>
            <w:vAlign w:val="bottom"/>
          </w:tcPr>
          <w:p w14:paraId="6AA3862B" w14:textId="77777777" w:rsidR="00BC43B9" w:rsidRDefault="00BC43B9" w:rsidP="004C54A0">
            <w:pPr>
              <w:pStyle w:val="TabletextleftTableText"/>
              <w:jc w:val="right"/>
            </w:pPr>
            <w:r>
              <w:t>4</w:t>
            </w:r>
          </w:p>
        </w:tc>
        <w:tc>
          <w:tcPr>
            <w:tcW w:w="908" w:type="dxa"/>
            <w:shd w:val="solid" w:color="FFFFFF" w:fill="auto"/>
            <w:tcMar>
              <w:top w:w="85" w:type="dxa"/>
              <w:left w:w="85" w:type="dxa"/>
              <w:bottom w:w="85" w:type="dxa"/>
              <w:right w:w="85" w:type="dxa"/>
            </w:tcMar>
            <w:vAlign w:val="bottom"/>
          </w:tcPr>
          <w:p w14:paraId="1E5F1D47" w14:textId="77777777" w:rsidR="00BC43B9" w:rsidRDefault="00BC43B9" w:rsidP="004C54A0">
            <w:pPr>
              <w:pStyle w:val="TabletextleftTableText"/>
              <w:jc w:val="right"/>
            </w:pPr>
            <w:r>
              <w:t>3</w:t>
            </w:r>
          </w:p>
        </w:tc>
      </w:tr>
      <w:tr w:rsidR="00BC43B9" w14:paraId="40D8EE8C" w14:textId="77777777" w:rsidTr="00493CFA">
        <w:trPr>
          <w:trHeight w:val="60"/>
        </w:trPr>
        <w:tc>
          <w:tcPr>
            <w:tcW w:w="2721" w:type="dxa"/>
            <w:shd w:val="solid" w:color="FFFFFF" w:fill="auto"/>
            <w:tcMar>
              <w:top w:w="85" w:type="dxa"/>
              <w:left w:w="85" w:type="dxa"/>
              <w:bottom w:w="85" w:type="dxa"/>
              <w:right w:w="85" w:type="dxa"/>
            </w:tcMar>
            <w:vAlign w:val="bottom"/>
          </w:tcPr>
          <w:p w14:paraId="21164043" w14:textId="77777777" w:rsidR="00BC43B9" w:rsidRDefault="00BC43B9" w:rsidP="00124949">
            <w:pPr>
              <w:pStyle w:val="TabletextleftTableText"/>
            </w:pPr>
            <w:r>
              <w:t>Reef line</w:t>
            </w:r>
          </w:p>
        </w:tc>
        <w:tc>
          <w:tcPr>
            <w:tcW w:w="907" w:type="dxa"/>
            <w:shd w:val="solid" w:color="FFFFFF" w:fill="auto"/>
            <w:tcMar>
              <w:top w:w="85" w:type="dxa"/>
              <w:left w:w="85" w:type="dxa"/>
              <w:bottom w:w="85" w:type="dxa"/>
              <w:right w:w="85" w:type="dxa"/>
            </w:tcMar>
            <w:vAlign w:val="bottom"/>
          </w:tcPr>
          <w:p w14:paraId="6DAC0BD3" w14:textId="77777777" w:rsidR="00BC43B9" w:rsidRDefault="00BC43B9" w:rsidP="004C54A0">
            <w:pPr>
              <w:pStyle w:val="TabletextleftTableText"/>
              <w:jc w:val="right"/>
            </w:pPr>
            <w:r>
              <w:t>2</w:t>
            </w:r>
          </w:p>
        </w:tc>
        <w:tc>
          <w:tcPr>
            <w:tcW w:w="907" w:type="dxa"/>
            <w:shd w:val="solid" w:color="FFFFFF" w:fill="auto"/>
            <w:tcMar>
              <w:top w:w="85" w:type="dxa"/>
              <w:left w:w="85" w:type="dxa"/>
              <w:bottom w:w="85" w:type="dxa"/>
              <w:right w:w="85" w:type="dxa"/>
            </w:tcMar>
            <w:vAlign w:val="bottom"/>
          </w:tcPr>
          <w:p w14:paraId="7C4E9469" w14:textId="77777777" w:rsidR="00BC43B9" w:rsidRDefault="00BC43B9" w:rsidP="004C54A0">
            <w:pPr>
              <w:pStyle w:val="TabletextleftTableText"/>
              <w:jc w:val="right"/>
            </w:pPr>
            <w:r>
              <w:t>1</w:t>
            </w:r>
          </w:p>
        </w:tc>
        <w:tc>
          <w:tcPr>
            <w:tcW w:w="908" w:type="dxa"/>
            <w:shd w:val="solid" w:color="FFFFFF" w:fill="auto"/>
            <w:tcMar>
              <w:top w:w="85" w:type="dxa"/>
              <w:left w:w="85" w:type="dxa"/>
              <w:bottom w:w="85" w:type="dxa"/>
              <w:right w:w="85" w:type="dxa"/>
            </w:tcMar>
            <w:vAlign w:val="bottom"/>
          </w:tcPr>
          <w:p w14:paraId="6DA07C99" w14:textId="77777777" w:rsidR="00BC43B9" w:rsidRDefault="00BC43B9" w:rsidP="004C54A0">
            <w:pPr>
              <w:pStyle w:val="TabletextleftTableText"/>
              <w:jc w:val="right"/>
            </w:pPr>
            <w:r>
              <w:t>1</w:t>
            </w:r>
          </w:p>
        </w:tc>
      </w:tr>
      <w:tr w:rsidR="00BC43B9" w14:paraId="27FE737E" w14:textId="77777777" w:rsidTr="00493CFA">
        <w:trPr>
          <w:trHeight w:val="60"/>
        </w:trPr>
        <w:tc>
          <w:tcPr>
            <w:tcW w:w="2721" w:type="dxa"/>
            <w:shd w:val="solid" w:color="FFFFFF" w:fill="auto"/>
            <w:tcMar>
              <w:top w:w="85" w:type="dxa"/>
              <w:left w:w="85" w:type="dxa"/>
              <w:bottom w:w="85" w:type="dxa"/>
              <w:right w:w="85" w:type="dxa"/>
            </w:tcMar>
            <w:vAlign w:val="bottom"/>
          </w:tcPr>
          <w:p w14:paraId="5D44392A" w14:textId="77777777" w:rsidR="00BC43B9" w:rsidRDefault="00BC43B9" w:rsidP="00124949">
            <w:pPr>
              <w:pStyle w:val="TabletextleftTableText"/>
            </w:pPr>
            <w:r>
              <w:t>Reef line and Spanish mackerel</w:t>
            </w:r>
          </w:p>
        </w:tc>
        <w:tc>
          <w:tcPr>
            <w:tcW w:w="907" w:type="dxa"/>
            <w:shd w:val="solid" w:color="FFFFFF" w:fill="auto"/>
            <w:tcMar>
              <w:top w:w="85" w:type="dxa"/>
              <w:left w:w="85" w:type="dxa"/>
              <w:bottom w:w="85" w:type="dxa"/>
              <w:right w:w="85" w:type="dxa"/>
            </w:tcMar>
            <w:vAlign w:val="bottom"/>
          </w:tcPr>
          <w:p w14:paraId="1D51E4F7" w14:textId="77777777" w:rsidR="00BC43B9" w:rsidRDefault="00BC43B9" w:rsidP="004C54A0">
            <w:pPr>
              <w:pStyle w:val="TabletextleftTableText"/>
              <w:jc w:val="right"/>
            </w:pPr>
            <w:r>
              <w:t>5</w:t>
            </w:r>
          </w:p>
        </w:tc>
        <w:tc>
          <w:tcPr>
            <w:tcW w:w="907" w:type="dxa"/>
            <w:shd w:val="solid" w:color="FFFFFF" w:fill="auto"/>
            <w:tcMar>
              <w:top w:w="85" w:type="dxa"/>
              <w:left w:w="85" w:type="dxa"/>
              <w:bottom w:w="85" w:type="dxa"/>
              <w:right w:w="85" w:type="dxa"/>
            </w:tcMar>
            <w:vAlign w:val="bottom"/>
          </w:tcPr>
          <w:p w14:paraId="69C99000" w14:textId="77777777" w:rsidR="00BC43B9" w:rsidRDefault="00BC43B9" w:rsidP="004C54A0">
            <w:pPr>
              <w:pStyle w:val="TabletextleftTableText"/>
              <w:jc w:val="right"/>
            </w:pPr>
            <w:r>
              <w:t>6</w:t>
            </w:r>
          </w:p>
        </w:tc>
        <w:tc>
          <w:tcPr>
            <w:tcW w:w="908" w:type="dxa"/>
            <w:shd w:val="solid" w:color="FFFFFF" w:fill="auto"/>
            <w:tcMar>
              <w:top w:w="85" w:type="dxa"/>
              <w:left w:w="85" w:type="dxa"/>
              <w:bottom w:w="85" w:type="dxa"/>
              <w:right w:w="85" w:type="dxa"/>
            </w:tcMar>
            <w:vAlign w:val="bottom"/>
          </w:tcPr>
          <w:p w14:paraId="74A639A5" w14:textId="77777777" w:rsidR="00BC43B9" w:rsidRDefault="00BC43B9" w:rsidP="004C54A0">
            <w:pPr>
              <w:pStyle w:val="TabletextleftTableText"/>
              <w:jc w:val="right"/>
            </w:pPr>
            <w:r>
              <w:t>4</w:t>
            </w:r>
          </w:p>
        </w:tc>
      </w:tr>
      <w:tr w:rsidR="00BC43B9" w14:paraId="1B7A0634" w14:textId="77777777" w:rsidTr="00493CFA">
        <w:trPr>
          <w:trHeight w:val="60"/>
        </w:trPr>
        <w:tc>
          <w:tcPr>
            <w:tcW w:w="2721" w:type="dxa"/>
            <w:shd w:val="solid" w:color="FFFFFF" w:fill="auto"/>
            <w:tcMar>
              <w:top w:w="85" w:type="dxa"/>
              <w:left w:w="85" w:type="dxa"/>
              <w:bottom w:w="85" w:type="dxa"/>
              <w:right w:w="85" w:type="dxa"/>
            </w:tcMar>
            <w:vAlign w:val="bottom"/>
          </w:tcPr>
          <w:p w14:paraId="67A168AF" w14:textId="77777777" w:rsidR="00BC43B9" w:rsidRDefault="00BC43B9" w:rsidP="00124949">
            <w:pPr>
              <w:pStyle w:val="TabletextleftTableText"/>
            </w:pPr>
            <w:r>
              <w:t xml:space="preserve">Reef line, Spanish mackerel </w:t>
            </w:r>
            <w:r>
              <w:br/>
              <w:t>and prawn</w:t>
            </w:r>
          </w:p>
        </w:tc>
        <w:tc>
          <w:tcPr>
            <w:tcW w:w="907" w:type="dxa"/>
            <w:shd w:val="solid" w:color="FFFFFF" w:fill="auto"/>
            <w:tcMar>
              <w:top w:w="85" w:type="dxa"/>
              <w:left w:w="85" w:type="dxa"/>
              <w:bottom w:w="85" w:type="dxa"/>
              <w:right w:w="85" w:type="dxa"/>
            </w:tcMar>
            <w:vAlign w:val="bottom"/>
          </w:tcPr>
          <w:p w14:paraId="3639FF74" w14:textId="77777777" w:rsidR="00BC43B9" w:rsidRDefault="00BC43B9" w:rsidP="004C54A0">
            <w:pPr>
              <w:pStyle w:val="TabletextleftTableText"/>
              <w:jc w:val="right"/>
            </w:pPr>
            <w:r>
              <w:t>4</w:t>
            </w:r>
          </w:p>
        </w:tc>
        <w:tc>
          <w:tcPr>
            <w:tcW w:w="907" w:type="dxa"/>
            <w:shd w:val="solid" w:color="FFFFFF" w:fill="auto"/>
            <w:tcMar>
              <w:top w:w="85" w:type="dxa"/>
              <w:left w:w="85" w:type="dxa"/>
              <w:bottom w:w="85" w:type="dxa"/>
              <w:right w:w="85" w:type="dxa"/>
            </w:tcMar>
            <w:vAlign w:val="bottom"/>
          </w:tcPr>
          <w:p w14:paraId="6A09E4F9" w14:textId="77777777" w:rsidR="00BC43B9" w:rsidRDefault="00BC43B9" w:rsidP="004C54A0">
            <w:pPr>
              <w:pStyle w:val="TabletextleftTableText"/>
              <w:jc w:val="right"/>
            </w:pPr>
            <w:r>
              <w:t>4</w:t>
            </w:r>
          </w:p>
        </w:tc>
        <w:tc>
          <w:tcPr>
            <w:tcW w:w="908" w:type="dxa"/>
            <w:shd w:val="solid" w:color="FFFFFF" w:fill="auto"/>
            <w:tcMar>
              <w:top w:w="85" w:type="dxa"/>
              <w:left w:w="85" w:type="dxa"/>
              <w:bottom w:w="85" w:type="dxa"/>
              <w:right w:w="85" w:type="dxa"/>
            </w:tcMar>
            <w:vAlign w:val="bottom"/>
          </w:tcPr>
          <w:p w14:paraId="18A20A83" w14:textId="77777777" w:rsidR="00BC43B9" w:rsidRDefault="00BC43B9" w:rsidP="004C54A0">
            <w:pPr>
              <w:pStyle w:val="TabletextleftTableText"/>
              <w:jc w:val="right"/>
            </w:pPr>
            <w:r>
              <w:t>4</w:t>
            </w:r>
          </w:p>
        </w:tc>
      </w:tr>
      <w:tr w:rsidR="00BC43B9" w14:paraId="3DF4F6D8" w14:textId="77777777" w:rsidTr="00493CFA">
        <w:trPr>
          <w:trHeight w:val="60"/>
        </w:trPr>
        <w:tc>
          <w:tcPr>
            <w:tcW w:w="2721" w:type="dxa"/>
            <w:shd w:val="solid" w:color="FFFFFF" w:fill="auto"/>
            <w:tcMar>
              <w:top w:w="85" w:type="dxa"/>
              <w:left w:w="85" w:type="dxa"/>
              <w:bottom w:w="85" w:type="dxa"/>
              <w:right w:w="85" w:type="dxa"/>
            </w:tcMar>
            <w:vAlign w:val="bottom"/>
          </w:tcPr>
          <w:p w14:paraId="334CBEBA" w14:textId="77777777" w:rsidR="00BC43B9" w:rsidRDefault="00BC43B9" w:rsidP="00124949">
            <w:pPr>
              <w:pStyle w:val="TabletextleftTableText"/>
            </w:pPr>
            <w:r>
              <w:t>Reef line and prawn</w:t>
            </w:r>
          </w:p>
        </w:tc>
        <w:tc>
          <w:tcPr>
            <w:tcW w:w="907" w:type="dxa"/>
            <w:shd w:val="solid" w:color="FFFFFF" w:fill="auto"/>
            <w:tcMar>
              <w:top w:w="85" w:type="dxa"/>
              <w:left w:w="85" w:type="dxa"/>
              <w:bottom w:w="85" w:type="dxa"/>
              <w:right w:w="85" w:type="dxa"/>
            </w:tcMar>
            <w:vAlign w:val="bottom"/>
          </w:tcPr>
          <w:p w14:paraId="223DA423" w14:textId="77777777" w:rsidR="00BC43B9" w:rsidRDefault="00BC43B9" w:rsidP="004C54A0">
            <w:pPr>
              <w:pStyle w:val="TabletextleftTableText"/>
              <w:jc w:val="right"/>
            </w:pPr>
            <w:r>
              <w:t>35</w:t>
            </w:r>
          </w:p>
        </w:tc>
        <w:tc>
          <w:tcPr>
            <w:tcW w:w="907" w:type="dxa"/>
            <w:shd w:val="solid" w:color="FFFFFF" w:fill="auto"/>
            <w:tcMar>
              <w:top w:w="85" w:type="dxa"/>
              <w:left w:w="85" w:type="dxa"/>
              <w:bottom w:w="85" w:type="dxa"/>
              <w:right w:w="85" w:type="dxa"/>
            </w:tcMar>
            <w:vAlign w:val="bottom"/>
          </w:tcPr>
          <w:p w14:paraId="31CE9FE4" w14:textId="77777777" w:rsidR="00BC43B9" w:rsidRDefault="00BC43B9" w:rsidP="004C54A0">
            <w:pPr>
              <w:pStyle w:val="TabletextleftTableText"/>
              <w:jc w:val="right"/>
            </w:pPr>
            <w:r>
              <w:t>23</w:t>
            </w:r>
          </w:p>
        </w:tc>
        <w:tc>
          <w:tcPr>
            <w:tcW w:w="908" w:type="dxa"/>
            <w:shd w:val="solid" w:color="FFFFFF" w:fill="auto"/>
            <w:tcMar>
              <w:top w:w="85" w:type="dxa"/>
              <w:left w:w="85" w:type="dxa"/>
              <w:bottom w:w="85" w:type="dxa"/>
              <w:right w:w="85" w:type="dxa"/>
            </w:tcMar>
            <w:vAlign w:val="bottom"/>
          </w:tcPr>
          <w:p w14:paraId="5ED8CB1D" w14:textId="77777777" w:rsidR="00BC43B9" w:rsidRDefault="00BC43B9" w:rsidP="004C54A0">
            <w:pPr>
              <w:pStyle w:val="TabletextleftTableText"/>
              <w:jc w:val="right"/>
            </w:pPr>
            <w:r>
              <w:t>22</w:t>
            </w:r>
          </w:p>
        </w:tc>
      </w:tr>
      <w:tr w:rsidR="00BC43B9" w14:paraId="0B57D2D6" w14:textId="77777777" w:rsidTr="00493CFA">
        <w:trPr>
          <w:trHeight w:val="60"/>
        </w:trPr>
        <w:tc>
          <w:tcPr>
            <w:tcW w:w="2721" w:type="dxa"/>
            <w:shd w:val="solid" w:color="FFFFFF" w:fill="auto"/>
            <w:tcMar>
              <w:top w:w="85" w:type="dxa"/>
              <w:left w:w="85" w:type="dxa"/>
              <w:bottom w:w="85" w:type="dxa"/>
              <w:right w:w="85" w:type="dxa"/>
            </w:tcMar>
            <w:vAlign w:val="bottom"/>
          </w:tcPr>
          <w:p w14:paraId="79AE981A" w14:textId="77777777" w:rsidR="00BC43B9" w:rsidRDefault="00BC43B9" w:rsidP="00124949">
            <w:pPr>
              <w:pStyle w:val="TabletextleftTableText"/>
            </w:pPr>
            <w:r>
              <w:t>Spanish mackerel</w:t>
            </w:r>
          </w:p>
        </w:tc>
        <w:tc>
          <w:tcPr>
            <w:tcW w:w="907" w:type="dxa"/>
            <w:shd w:val="solid" w:color="FFFFFF" w:fill="auto"/>
            <w:tcMar>
              <w:top w:w="85" w:type="dxa"/>
              <w:left w:w="85" w:type="dxa"/>
              <w:bottom w:w="85" w:type="dxa"/>
              <w:right w:w="85" w:type="dxa"/>
            </w:tcMar>
            <w:vAlign w:val="bottom"/>
          </w:tcPr>
          <w:p w14:paraId="3A0E2345" w14:textId="77777777" w:rsidR="00BC43B9" w:rsidRDefault="00BC43B9" w:rsidP="004C54A0">
            <w:pPr>
              <w:pStyle w:val="TabletextleftTableText"/>
              <w:jc w:val="right"/>
            </w:pPr>
            <w:r>
              <w:t>5</w:t>
            </w:r>
          </w:p>
        </w:tc>
        <w:tc>
          <w:tcPr>
            <w:tcW w:w="907" w:type="dxa"/>
            <w:shd w:val="solid" w:color="FFFFFF" w:fill="auto"/>
            <w:tcMar>
              <w:top w:w="85" w:type="dxa"/>
              <w:left w:w="85" w:type="dxa"/>
              <w:bottom w:w="85" w:type="dxa"/>
              <w:right w:w="85" w:type="dxa"/>
            </w:tcMar>
            <w:vAlign w:val="bottom"/>
          </w:tcPr>
          <w:p w14:paraId="4B6BD16D" w14:textId="77777777" w:rsidR="00BC43B9" w:rsidRDefault="00BC43B9" w:rsidP="004C54A0">
            <w:pPr>
              <w:pStyle w:val="TabletextleftTableText"/>
              <w:jc w:val="right"/>
            </w:pPr>
            <w:r>
              <w:t>4</w:t>
            </w:r>
          </w:p>
        </w:tc>
        <w:tc>
          <w:tcPr>
            <w:tcW w:w="908" w:type="dxa"/>
            <w:shd w:val="solid" w:color="FFFFFF" w:fill="auto"/>
            <w:tcMar>
              <w:top w:w="85" w:type="dxa"/>
              <w:left w:w="85" w:type="dxa"/>
              <w:bottom w:w="85" w:type="dxa"/>
              <w:right w:w="85" w:type="dxa"/>
            </w:tcMar>
            <w:vAlign w:val="bottom"/>
          </w:tcPr>
          <w:p w14:paraId="024E27C1" w14:textId="77777777" w:rsidR="00BC43B9" w:rsidRDefault="00BC43B9" w:rsidP="004C54A0">
            <w:pPr>
              <w:pStyle w:val="TabletextleftTableText"/>
              <w:jc w:val="right"/>
            </w:pPr>
            <w:r>
              <w:t>3</w:t>
            </w:r>
          </w:p>
        </w:tc>
      </w:tr>
      <w:tr w:rsidR="00BC43B9" w14:paraId="76BC6305" w14:textId="77777777" w:rsidTr="00493CFA">
        <w:trPr>
          <w:trHeight w:val="60"/>
        </w:trPr>
        <w:tc>
          <w:tcPr>
            <w:tcW w:w="2721" w:type="dxa"/>
            <w:shd w:val="solid" w:color="FFFFFF" w:fill="auto"/>
            <w:tcMar>
              <w:top w:w="85" w:type="dxa"/>
              <w:left w:w="85" w:type="dxa"/>
              <w:bottom w:w="85" w:type="dxa"/>
              <w:right w:w="85" w:type="dxa"/>
            </w:tcMar>
            <w:vAlign w:val="bottom"/>
          </w:tcPr>
          <w:p w14:paraId="4340064E" w14:textId="77777777" w:rsidR="00BC43B9" w:rsidRDefault="00BC43B9" w:rsidP="00124949">
            <w:pPr>
              <w:pStyle w:val="TabletextleftTableText"/>
            </w:pPr>
            <w:r>
              <w:t>Pearl</w:t>
            </w:r>
          </w:p>
        </w:tc>
        <w:tc>
          <w:tcPr>
            <w:tcW w:w="907" w:type="dxa"/>
            <w:shd w:val="solid" w:color="FFFFFF" w:fill="auto"/>
            <w:tcMar>
              <w:top w:w="85" w:type="dxa"/>
              <w:left w:w="85" w:type="dxa"/>
              <w:bottom w:w="85" w:type="dxa"/>
              <w:right w:w="85" w:type="dxa"/>
            </w:tcMar>
            <w:vAlign w:val="bottom"/>
          </w:tcPr>
          <w:p w14:paraId="0A3EAF67" w14:textId="77777777" w:rsidR="00BC43B9" w:rsidRDefault="00BC43B9" w:rsidP="004C54A0">
            <w:pPr>
              <w:pStyle w:val="TabletextleftTableText"/>
              <w:jc w:val="right"/>
            </w:pPr>
            <w:r>
              <w:t>2</w:t>
            </w:r>
          </w:p>
        </w:tc>
        <w:tc>
          <w:tcPr>
            <w:tcW w:w="907" w:type="dxa"/>
            <w:shd w:val="solid" w:color="FFFFFF" w:fill="auto"/>
            <w:tcMar>
              <w:top w:w="85" w:type="dxa"/>
              <w:left w:w="85" w:type="dxa"/>
              <w:bottom w:w="85" w:type="dxa"/>
              <w:right w:w="85" w:type="dxa"/>
            </w:tcMar>
            <w:vAlign w:val="bottom"/>
          </w:tcPr>
          <w:p w14:paraId="21DBBB24" w14:textId="77777777" w:rsidR="00BC43B9" w:rsidRDefault="00BC43B9" w:rsidP="004C54A0">
            <w:pPr>
              <w:pStyle w:val="TabletextleftTableText"/>
              <w:jc w:val="right"/>
            </w:pPr>
            <w:r>
              <w:t>2</w:t>
            </w:r>
          </w:p>
        </w:tc>
        <w:tc>
          <w:tcPr>
            <w:tcW w:w="908" w:type="dxa"/>
            <w:shd w:val="solid" w:color="FFFFFF" w:fill="auto"/>
            <w:tcMar>
              <w:top w:w="85" w:type="dxa"/>
              <w:left w:w="85" w:type="dxa"/>
              <w:bottom w:w="85" w:type="dxa"/>
              <w:right w:w="85" w:type="dxa"/>
            </w:tcMar>
            <w:vAlign w:val="bottom"/>
          </w:tcPr>
          <w:p w14:paraId="05A71AD0" w14:textId="77777777" w:rsidR="00BC43B9" w:rsidRDefault="00BC43B9" w:rsidP="004C54A0">
            <w:pPr>
              <w:pStyle w:val="TabletextleftTableText"/>
              <w:jc w:val="right"/>
            </w:pPr>
            <w:r>
              <w:t>3</w:t>
            </w:r>
          </w:p>
        </w:tc>
      </w:tr>
      <w:tr w:rsidR="00BC43B9" w14:paraId="1A79AD37" w14:textId="77777777" w:rsidTr="00493CFA">
        <w:trPr>
          <w:trHeight w:val="60"/>
        </w:trPr>
        <w:tc>
          <w:tcPr>
            <w:tcW w:w="2721" w:type="dxa"/>
            <w:shd w:val="solid" w:color="FFFFFF" w:fill="auto"/>
            <w:tcMar>
              <w:top w:w="85" w:type="dxa"/>
              <w:left w:w="85" w:type="dxa"/>
              <w:bottom w:w="85" w:type="dxa"/>
              <w:right w:w="85" w:type="dxa"/>
            </w:tcMar>
            <w:vAlign w:val="bottom"/>
          </w:tcPr>
          <w:p w14:paraId="342F9F44" w14:textId="77777777" w:rsidR="00BC43B9" w:rsidRDefault="00BC43B9" w:rsidP="00124949">
            <w:pPr>
              <w:pStyle w:val="TabletextleftTableText"/>
            </w:pPr>
            <w:r>
              <w:t>Prawn</w:t>
            </w:r>
          </w:p>
        </w:tc>
        <w:tc>
          <w:tcPr>
            <w:tcW w:w="907" w:type="dxa"/>
            <w:shd w:val="solid" w:color="FFFFFF" w:fill="auto"/>
            <w:tcMar>
              <w:top w:w="85" w:type="dxa"/>
              <w:left w:w="85" w:type="dxa"/>
              <w:bottom w:w="85" w:type="dxa"/>
              <w:right w:w="85" w:type="dxa"/>
            </w:tcMar>
            <w:vAlign w:val="bottom"/>
          </w:tcPr>
          <w:p w14:paraId="21FDD5A3" w14:textId="77777777" w:rsidR="00BC43B9" w:rsidRDefault="00BC43B9" w:rsidP="004C54A0">
            <w:pPr>
              <w:pStyle w:val="TabletextleftTableText"/>
              <w:jc w:val="right"/>
            </w:pPr>
            <w:r>
              <w:t>36</w:t>
            </w:r>
          </w:p>
        </w:tc>
        <w:tc>
          <w:tcPr>
            <w:tcW w:w="907" w:type="dxa"/>
            <w:shd w:val="solid" w:color="FFFFFF" w:fill="auto"/>
            <w:tcMar>
              <w:top w:w="85" w:type="dxa"/>
              <w:left w:w="85" w:type="dxa"/>
              <w:bottom w:w="85" w:type="dxa"/>
              <w:right w:w="85" w:type="dxa"/>
            </w:tcMar>
            <w:vAlign w:val="bottom"/>
          </w:tcPr>
          <w:p w14:paraId="21F99134" w14:textId="77777777" w:rsidR="00BC43B9" w:rsidRDefault="00BC43B9" w:rsidP="004C54A0">
            <w:pPr>
              <w:pStyle w:val="TabletextleftTableText"/>
              <w:jc w:val="right"/>
            </w:pPr>
            <w:r>
              <w:t>37</w:t>
            </w:r>
          </w:p>
        </w:tc>
        <w:tc>
          <w:tcPr>
            <w:tcW w:w="908" w:type="dxa"/>
            <w:shd w:val="solid" w:color="FFFFFF" w:fill="auto"/>
            <w:tcMar>
              <w:top w:w="85" w:type="dxa"/>
              <w:left w:w="85" w:type="dxa"/>
              <w:bottom w:w="85" w:type="dxa"/>
              <w:right w:w="85" w:type="dxa"/>
            </w:tcMar>
            <w:vAlign w:val="bottom"/>
          </w:tcPr>
          <w:p w14:paraId="7E443A33" w14:textId="77777777" w:rsidR="00BC43B9" w:rsidRDefault="00BC43B9" w:rsidP="004C54A0">
            <w:pPr>
              <w:pStyle w:val="TabletextleftTableText"/>
              <w:jc w:val="right"/>
            </w:pPr>
            <w:r>
              <w:t>42</w:t>
            </w:r>
          </w:p>
        </w:tc>
      </w:tr>
      <w:tr w:rsidR="00BC43B9" w14:paraId="059A4303" w14:textId="77777777" w:rsidTr="00493CFA">
        <w:trPr>
          <w:trHeight w:val="60"/>
        </w:trPr>
        <w:tc>
          <w:tcPr>
            <w:tcW w:w="2721" w:type="dxa"/>
            <w:shd w:val="solid" w:color="FFFFFF" w:fill="auto"/>
            <w:tcMar>
              <w:top w:w="85" w:type="dxa"/>
              <w:left w:w="85" w:type="dxa"/>
              <w:bottom w:w="85" w:type="dxa"/>
              <w:right w:w="85" w:type="dxa"/>
            </w:tcMar>
            <w:vAlign w:val="bottom"/>
          </w:tcPr>
          <w:p w14:paraId="48F6E608" w14:textId="77777777" w:rsidR="00BC43B9" w:rsidRDefault="00BC43B9" w:rsidP="00124949">
            <w:pPr>
              <w:pStyle w:val="TabletextleftTableText"/>
            </w:pPr>
            <w:proofErr w:type="spellStart"/>
            <w:r>
              <w:t>Bêche</w:t>
            </w:r>
            <w:proofErr w:type="spellEnd"/>
            <w:r>
              <w:t>-de-</w:t>
            </w:r>
            <w:proofErr w:type="spellStart"/>
            <w:r>
              <w:t>mer</w:t>
            </w:r>
            <w:proofErr w:type="spellEnd"/>
          </w:p>
        </w:tc>
        <w:tc>
          <w:tcPr>
            <w:tcW w:w="907" w:type="dxa"/>
            <w:shd w:val="solid" w:color="FFFFFF" w:fill="auto"/>
            <w:tcMar>
              <w:top w:w="85" w:type="dxa"/>
              <w:left w:w="85" w:type="dxa"/>
              <w:bottom w:w="85" w:type="dxa"/>
              <w:right w:w="85" w:type="dxa"/>
            </w:tcMar>
            <w:vAlign w:val="bottom"/>
          </w:tcPr>
          <w:p w14:paraId="42E38C95" w14:textId="77777777" w:rsidR="00BC43B9" w:rsidRDefault="00BC43B9" w:rsidP="004C54A0">
            <w:pPr>
              <w:pStyle w:val="TabletextleftTableText"/>
              <w:jc w:val="right"/>
            </w:pPr>
            <w:r>
              <w:t>4</w:t>
            </w:r>
          </w:p>
        </w:tc>
        <w:tc>
          <w:tcPr>
            <w:tcW w:w="907" w:type="dxa"/>
            <w:shd w:val="solid" w:color="FFFFFF" w:fill="auto"/>
            <w:tcMar>
              <w:top w:w="85" w:type="dxa"/>
              <w:left w:w="85" w:type="dxa"/>
              <w:bottom w:w="85" w:type="dxa"/>
              <w:right w:w="85" w:type="dxa"/>
            </w:tcMar>
            <w:vAlign w:val="bottom"/>
          </w:tcPr>
          <w:p w14:paraId="2E951B81" w14:textId="77777777" w:rsidR="00BC43B9" w:rsidRDefault="00BC43B9" w:rsidP="004C54A0">
            <w:pPr>
              <w:pStyle w:val="TabletextleftTableText"/>
              <w:jc w:val="right"/>
            </w:pPr>
            <w:r>
              <w:t>4</w:t>
            </w:r>
          </w:p>
        </w:tc>
        <w:tc>
          <w:tcPr>
            <w:tcW w:w="908" w:type="dxa"/>
            <w:shd w:val="solid" w:color="FFFFFF" w:fill="auto"/>
            <w:tcMar>
              <w:top w:w="85" w:type="dxa"/>
              <w:left w:w="85" w:type="dxa"/>
              <w:bottom w:w="85" w:type="dxa"/>
              <w:right w:w="85" w:type="dxa"/>
            </w:tcMar>
            <w:vAlign w:val="bottom"/>
          </w:tcPr>
          <w:p w14:paraId="294CE281" w14:textId="77777777" w:rsidR="00BC43B9" w:rsidRDefault="00BC43B9" w:rsidP="004C54A0">
            <w:pPr>
              <w:pStyle w:val="TabletextleftTableText"/>
              <w:jc w:val="right"/>
            </w:pPr>
            <w:r>
              <w:t>7</w:t>
            </w:r>
          </w:p>
        </w:tc>
      </w:tr>
      <w:tr w:rsidR="00BC43B9" w14:paraId="7A9196C1" w14:textId="77777777" w:rsidTr="00493CFA">
        <w:trPr>
          <w:trHeight w:val="60"/>
        </w:trPr>
        <w:tc>
          <w:tcPr>
            <w:tcW w:w="2721" w:type="dxa"/>
            <w:shd w:val="solid" w:color="FFFFFF" w:fill="auto"/>
            <w:tcMar>
              <w:top w:w="85" w:type="dxa"/>
              <w:left w:w="85" w:type="dxa"/>
              <w:bottom w:w="85" w:type="dxa"/>
              <w:right w:w="85" w:type="dxa"/>
            </w:tcMar>
            <w:vAlign w:val="bottom"/>
          </w:tcPr>
          <w:p w14:paraId="0A097CE5" w14:textId="77777777" w:rsidR="00BC43B9" w:rsidRDefault="00BC43B9" w:rsidP="00124949">
            <w:pPr>
              <w:pStyle w:val="TabletextleftTableText"/>
            </w:pPr>
            <w:r>
              <w:rPr>
                <w:rStyle w:val="TextBold"/>
              </w:rPr>
              <w:t>Total</w:t>
            </w:r>
          </w:p>
        </w:tc>
        <w:tc>
          <w:tcPr>
            <w:tcW w:w="907" w:type="dxa"/>
            <w:shd w:val="solid" w:color="FFFFFF" w:fill="auto"/>
            <w:tcMar>
              <w:top w:w="85" w:type="dxa"/>
              <w:left w:w="85" w:type="dxa"/>
              <w:bottom w:w="85" w:type="dxa"/>
              <w:right w:w="85" w:type="dxa"/>
            </w:tcMar>
            <w:vAlign w:val="bottom"/>
          </w:tcPr>
          <w:p w14:paraId="29091683" w14:textId="77777777" w:rsidR="00BC43B9" w:rsidRDefault="00BC43B9" w:rsidP="004C54A0">
            <w:pPr>
              <w:pStyle w:val="TabletextleftTableText"/>
              <w:jc w:val="right"/>
            </w:pPr>
            <w:r>
              <w:rPr>
                <w:rStyle w:val="TextBold"/>
              </w:rPr>
              <w:t>162</w:t>
            </w:r>
          </w:p>
        </w:tc>
        <w:tc>
          <w:tcPr>
            <w:tcW w:w="907" w:type="dxa"/>
            <w:shd w:val="solid" w:color="FFFFFF" w:fill="auto"/>
            <w:tcMar>
              <w:top w:w="85" w:type="dxa"/>
              <w:left w:w="85" w:type="dxa"/>
              <w:bottom w:w="85" w:type="dxa"/>
              <w:right w:w="85" w:type="dxa"/>
            </w:tcMar>
            <w:vAlign w:val="bottom"/>
          </w:tcPr>
          <w:p w14:paraId="5CB177B4" w14:textId="77777777" w:rsidR="00BC43B9" w:rsidRDefault="00BC43B9" w:rsidP="004C54A0">
            <w:pPr>
              <w:pStyle w:val="TabletextleftTableText"/>
              <w:jc w:val="right"/>
            </w:pPr>
            <w:r>
              <w:rPr>
                <w:rStyle w:val="TextBold"/>
              </w:rPr>
              <w:t>151</w:t>
            </w:r>
          </w:p>
        </w:tc>
        <w:tc>
          <w:tcPr>
            <w:tcW w:w="908" w:type="dxa"/>
            <w:shd w:val="solid" w:color="FFFFFF" w:fill="auto"/>
            <w:tcMar>
              <w:top w:w="85" w:type="dxa"/>
              <w:left w:w="85" w:type="dxa"/>
              <w:bottom w:w="85" w:type="dxa"/>
              <w:right w:w="85" w:type="dxa"/>
            </w:tcMar>
            <w:vAlign w:val="bottom"/>
          </w:tcPr>
          <w:p w14:paraId="1F4A259C" w14:textId="77777777" w:rsidR="00BC43B9" w:rsidRDefault="00BC43B9" w:rsidP="004C54A0">
            <w:pPr>
              <w:pStyle w:val="TabletextleftTableText"/>
              <w:jc w:val="right"/>
            </w:pPr>
            <w:r>
              <w:rPr>
                <w:rStyle w:val="TextBold"/>
              </w:rPr>
              <w:t>152</w:t>
            </w:r>
          </w:p>
        </w:tc>
      </w:tr>
    </w:tbl>
    <w:p w14:paraId="3E515616" w14:textId="77777777" w:rsidR="00BC43B9" w:rsidRDefault="00BC43B9" w:rsidP="00CD63ED">
      <w:pPr>
        <w:pStyle w:val="TextnewfontTextandBullets"/>
      </w:pPr>
    </w:p>
    <w:p w14:paraId="51605A17" w14:textId="77777777" w:rsidR="00BC43B9" w:rsidRDefault="00BC43B9" w:rsidP="00FB5A15">
      <w:pPr>
        <w:pStyle w:val="H2Headings"/>
      </w:pPr>
      <w:bookmarkStart w:id="30" w:name="_Toc311802034"/>
      <w:r>
        <w:lastRenderedPageBreak/>
        <w:t>Processor/carrier licences</w:t>
      </w:r>
      <w:bookmarkEnd w:id="30"/>
    </w:p>
    <w:p w14:paraId="786D04DC" w14:textId="77777777" w:rsidR="00BC43B9" w:rsidRDefault="00BC43B9" w:rsidP="00CD63ED">
      <w:pPr>
        <w:pStyle w:val="TextnewfontTextandBullets"/>
      </w:pPr>
      <w:r>
        <w:t>There are three classes of processor/carrier boat licences that control how commercial seafood products are carried and/or processed in the Torres Strait:</w:t>
      </w:r>
    </w:p>
    <w:p w14:paraId="09606A54" w14:textId="77777777" w:rsidR="00BC43B9" w:rsidRDefault="00BC43B9">
      <w:pPr>
        <w:pStyle w:val="BulletTextandBullets"/>
      </w:pPr>
      <w:r>
        <w:t>Class A licences allow a licenced primary vessel of a fishing operation to receive, carry and process product from its associated tenders.</w:t>
      </w:r>
    </w:p>
    <w:p w14:paraId="52DBDC7A" w14:textId="77777777" w:rsidR="00BC43B9" w:rsidRDefault="00BC43B9">
      <w:pPr>
        <w:pStyle w:val="BulletTextandBullets"/>
      </w:pPr>
      <w:r>
        <w:t>Class B licences allow vessels to carry and process product caught by licensed fishing vessels. However, a Class B license does not allow the licensee to change the form of the product i.e. you cannot collect whole dead lobster then tail or freeze them, whole fish cannot be collected and then filleted and unfrozen product cannot be frozen.</w:t>
      </w:r>
    </w:p>
    <w:p w14:paraId="57A6047E" w14:textId="77777777" w:rsidR="00BC43B9" w:rsidRDefault="00BC43B9">
      <w:pPr>
        <w:pStyle w:val="BulletTextandBullets"/>
      </w:pPr>
      <w:r>
        <w:t>Class C licences allow the licence holder to collect product from vessels that are licensed to fish in the Torres Strait and change the state of the product. However, unlike the other classes of processor/carrier licences the vessel cannot be used to fish commercially.</w:t>
      </w:r>
    </w:p>
    <w:p w14:paraId="17073D41" w14:textId="77777777" w:rsidR="00BC43B9" w:rsidRDefault="004C54A0">
      <w:pPr>
        <w:pStyle w:val="H1Headings"/>
      </w:pPr>
      <w:bookmarkStart w:id="31" w:name="_Toc311802035"/>
      <w:r>
        <w:t>7</w:t>
      </w:r>
      <w:r>
        <w:tab/>
      </w:r>
      <w:r w:rsidR="00BC43B9">
        <w:t>SURVEILLANCE AND ENFORCEMENT</w:t>
      </w:r>
      <w:bookmarkEnd w:id="31"/>
    </w:p>
    <w:p w14:paraId="0BC5942C" w14:textId="77777777" w:rsidR="00BC43B9" w:rsidRDefault="00BC43B9" w:rsidP="00CD63ED">
      <w:pPr>
        <w:pStyle w:val="TextnewfontTextandBullets"/>
      </w:pPr>
      <w:r>
        <w:t>The PZJA has a responsibility to enforce the provisions of the Act through the surveillance of the fishing industry and enforcement of rules and regulations in the Protected Zone. The Queensland Boating and Fisheries Patrol conduct these activities on behalf of the PJZA through the Protected Zone Compliance Program. The purpose of the program is to:</w:t>
      </w:r>
    </w:p>
    <w:p w14:paraId="35D2203F" w14:textId="77777777" w:rsidR="00BC43B9" w:rsidRDefault="00BC43B9">
      <w:pPr>
        <w:pStyle w:val="BulletTextandBullets"/>
      </w:pPr>
      <w:r>
        <w:t xml:space="preserve">enforce fisheries legislation in a manner that results in a high level of compliance </w:t>
      </w:r>
    </w:p>
    <w:p w14:paraId="592BD692" w14:textId="77777777" w:rsidR="00BC43B9" w:rsidRDefault="00BC43B9">
      <w:pPr>
        <w:pStyle w:val="BulletTextandBullets"/>
      </w:pPr>
      <w:r>
        <w:t xml:space="preserve">educate and advise both traditional and commercial fishers on the need for fishing laws in manner that results in a high level of voluntary compliance </w:t>
      </w:r>
    </w:p>
    <w:p w14:paraId="01D37609" w14:textId="77777777" w:rsidR="00BC43B9" w:rsidRDefault="00BC43B9">
      <w:pPr>
        <w:pStyle w:val="BulletTextandBullets"/>
      </w:pPr>
      <w:proofErr w:type="gramStart"/>
      <w:r>
        <w:t>undertake</w:t>
      </w:r>
      <w:proofErr w:type="gramEnd"/>
      <w:r>
        <w:t xml:space="preserve"> duties as required by the PZJA to protect Protected Zone resources.</w:t>
      </w:r>
    </w:p>
    <w:p w14:paraId="2863E654" w14:textId="77777777" w:rsidR="00BC43B9" w:rsidRDefault="00BC43B9" w:rsidP="00CD63ED">
      <w:pPr>
        <w:pStyle w:val="TextnewfontTextandBullets"/>
      </w:pPr>
      <w:r>
        <w:t xml:space="preserve">Queensland Boating and Fisheries Patrol officers, based on Thursday Island and in Cairns delivered the 2011–12 and </w:t>
      </w:r>
      <w:r>
        <w:br/>
        <w:t>2012–13 Domestic Compliance Program through at-sea inspections using a number of vessels and community visits. Officers based in Cairns delivered the 2013–14 program patrols.</w:t>
      </w:r>
    </w:p>
    <w:p w14:paraId="1B87DAB2" w14:textId="77777777" w:rsidR="00BC43B9" w:rsidRDefault="00BC43B9" w:rsidP="00FB5A15">
      <w:pPr>
        <w:pStyle w:val="H2Headings"/>
      </w:pPr>
      <w:bookmarkStart w:id="32" w:name="_Toc311802036"/>
      <w:r>
        <w:t>Patrols</w:t>
      </w:r>
      <w:bookmarkEnd w:id="32"/>
    </w:p>
    <w:p w14:paraId="45DD8F4B" w14:textId="77777777" w:rsidR="00BC43B9" w:rsidRDefault="00BC43B9" w:rsidP="00CD63ED">
      <w:pPr>
        <w:pStyle w:val="TextnewfontTextandBullets"/>
      </w:pPr>
      <w:r>
        <w:t xml:space="preserve">The Queensland Boating and Fisheries Patrol aims to conduct patrols for 60 sea days within the Protected Zone annually; noting that additional patrol days may also be needed to conduct specific investigations. </w:t>
      </w:r>
    </w:p>
    <w:p w14:paraId="5FCF05AA" w14:textId="77777777" w:rsidR="00BC43B9" w:rsidRDefault="00BC43B9" w:rsidP="00CD63ED">
      <w:pPr>
        <w:pStyle w:val="TextnewfontTextandBullets"/>
        <w:rPr>
          <w:rStyle w:val="TextItalicnewfont"/>
        </w:rPr>
      </w:pPr>
      <w:r>
        <w:t>Queensland Boating and Fisheries Patrol conducts joint patrols using the Queensland Police Service vessel as a patrol platform and staff may be teamed alongside police officers when performing field duties. This agreement commenced in March 2010. Using other government resources such as Police improves the ability to patrol and enforce fisheries legislation throughout the Protected Zone</w:t>
      </w:r>
      <w:r>
        <w:rPr>
          <w:rStyle w:val="TextItalicnewfont"/>
        </w:rPr>
        <w:t>.</w:t>
      </w:r>
    </w:p>
    <w:p w14:paraId="74054E98" w14:textId="77777777" w:rsidR="00BC43B9" w:rsidRDefault="00BC43B9" w:rsidP="00CD63ED">
      <w:pPr>
        <w:pStyle w:val="TextnewfontTextandBullets"/>
      </w:pPr>
      <w:r>
        <w:t xml:space="preserve">Additionally the district has a number of resources that may be used to accommodate a response when the need arises. These platforms can include other Government resources such as the Royal Australian Navy and other private commercial vessels that may be chartered. </w:t>
      </w:r>
    </w:p>
    <w:p w14:paraId="0AA52212" w14:textId="77777777" w:rsidR="00BC43B9" w:rsidRDefault="00BC43B9" w:rsidP="00CD63ED">
      <w:pPr>
        <w:pStyle w:val="TextnewfontTextandBullets"/>
      </w:pPr>
      <w:r>
        <w:t>Queensland Boating and Fisheries Patrol achieved a total of 59, 52 and 68 Protected Zone patrol days in 2011–12, 2012–13 and 2013–14 respectively. Table 12 provides details about which vessels were used and how often they were used to conduct the patrols.</w:t>
      </w:r>
    </w:p>
    <w:p w14:paraId="7C18C1F6" w14:textId="77777777" w:rsidR="00BC43B9" w:rsidRDefault="00BC43B9" w:rsidP="0032518A">
      <w:pPr>
        <w:pStyle w:val="TableTitle-AbovetableTableText"/>
      </w:pPr>
      <w:r>
        <w:t>Table 12. Vessels used for undertaking patrol days.</w:t>
      </w:r>
    </w:p>
    <w:tbl>
      <w:tblPr>
        <w:tblW w:w="0" w:type="auto"/>
        <w:tblInd w:w="85" w:type="dxa"/>
        <w:tblLayout w:type="fixed"/>
        <w:tblCellMar>
          <w:left w:w="0" w:type="dxa"/>
          <w:right w:w="0" w:type="dxa"/>
        </w:tblCellMar>
        <w:tblLook w:val="0000" w:firstRow="0" w:lastRow="0" w:firstColumn="0" w:lastColumn="0" w:noHBand="0" w:noVBand="0"/>
      </w:tblPr>
      <w:tblGrid>
        <w:gridCol w:w="2551"/>
        <w:gridCol w:w="964"/>
        <w:gridCol w:w="964"/>
        <w:gridCol w:w="964"/>
      </w:tblGrid>
      <w:tr w:rsidR="00BC43B9" w14:paraId="61B840F3" w14:textId="77777777" w:rsidTr="00493CFA">
        <w:trPr>
          <w:trHeight w:val="60"/>
        </w:trPr>
        <w:tc>
          <w:tcPr>
            <w:tcW w:w="2551" w:type="dxa"/>
            <w:tcBorders>
              <w:bottom w:val="single" w:sz="2" w:space="0" w:color="000000"/>
            </w:tcBorders>
            <w:tcMar>
              <w:top w:w="85" w:type="dxa"/>
              <w:left w:w="85" w:type="dxa"/>
              <w:bottom w:w="85" w:type="dxa"/>
              <w:right w:w="85" w:type="dxa"/>
            </w:tcMar>
            <w:vAlign w:val="bottom"/>
          </w:tcPr>
          <w:p w14:paraId="5CD5E7C3" w14:textId="77777777" w:rsidR="00BC43B9" w:rsidRDefault="00BC43B9">
            <w:pPr>
              <w:pStyle w:val="NoParagraphStyle"/>
              <w:spacing w:line="240" w:lineRule="auto"/>
              <w:textAlignment w:val="auto"/>
              <w:rPr>
                <w:rFonts w:ascii="MinionPro-ItCapt" w:hAnsi="MinionPro-ItCapt" w:cs="Times New Roman"/>
                <w:color w:val="auto"/>
              </w:rPr>
            </w:pPr>
          </w:p>
        </w:tc>
        <w:tc>
          <w:tcPr>
            <w:tcW w:w="2892" w:type="dxa"/>
            <w:gridSpan w:val="3"/>
            <w:tcBorders>
              <w:top w:val="single" w:sz="2" w:space="0" w:color="000000"/>
              <w:bottom w:val="single" w:sz="2" w:space="0" w:color="000000"/>
            </w:tcBorders>
            <w:shd w:val="clear" w:color="7582FF" w:fill="D9D9D9"/>
            <w:tcMar>
              <w:top w:w="85" w:type="dxa"/>
              <w:left w:w="85" w:type="dxa"/>
              <w:bottom w:w="85" w:type="dxa"/>
              <w:right w:w="85" w:type="dxa"/>
            </w:tcMar>
            <w:vAlign w:val="bottom"/>
          </w:tcPr>
          <w:p w14:paraId="1529052D" w14:textId="77777777" w:rsidR="00BC43B9" w:rsidRDefault="00BC43B9" w:rsidP="004C54A0">
            <w:pPr>
              <w:pStyle w:val="TableHeaderleftTableText"/>
            </w:pPr>
            <w:r>
              <w:t>Patrol days</w:t>
            </w:r>
          </w:p>
        </w:tc>
      </w:tr>
      <w:tr w:rsidR="00BC43B9" w14:paraId="12723DB0" w14:textId="77777777" w:rsidTr="00493CFA">
        <w:trPr>
          <w:trHeight w:val="60"/>
        </w:trPr>
        <w:tc>
          <w:tcPr>
            <w:tcW w:w="2551" w:type="dxa"/>
            <w:tcBorders>
              <w:top w:val="single" w:sz="2" w:space="0" w:color="000000"/>
              <w:bottom w:val="single" w:sz="2" w:space="0" w:color="000000"/>
            </w:tcBorders>
            <w:shd w:val="clear" w:color="7582FF" w:fill="D9D9D9"/>
            <w:tcMar>
              <w:top w:w="85" w:type="dxa"/>
              <w:left w:w="85" w:type="dxa"/>
              <w:bottom w:w="85" w:type="dxa"/>
              <w:right w:w="85" w:type="dxa"/>
            </w:tcMar>
            <w:vAlign w:val="bottom"/>
          </w:tcPr>
          <w:p w14:paraId="74A08D8E" w14:textId="77777777" w:rsidR="00BC43B9" w:rsidRDefault="00BC43B9" w:rsidP="004C54A0">
            <w:pPr>
              <w:pStyle w:val="TableHeaderleftTableText"/>
            </w:pPr>
            <w:r>
              <w:t>Vessel</w:t>
            </w:r>
          </w:p>
        </w:tc>
        <w:tc>
          <w:tcPr>
            <w:tcW w:w="964" w:type="dxa"/>
            <w:tcBorders>
              <w:top w:val="single" w:sz="2" w:space="0" w:color="000000"/>
              <w:bottom w:val="single" w:sz="2" w:space="0" w:color="000000"/>
            </w:tcBorders>
            <w:shd w:val="clear" w:color="7582FF" w:fill="D9D9D9"/>
            <w:tcMar>
              <w:top w:w="85" w:type="dxa"/>
              <w:left w:w="85" w:type="dxa"/>
              <w:bottom w:w="85" w:type="dxa"/>
              <w:right w:w="85" w:type="dxa"/>
            </w:tcMar>
            <w:vAlign w:val="bottom"/>
          </w:tcPr>
          <w:p w14:paraId="4E637446" w14:textId="77777777" w:rsidR="00BC43B9" w:rsidRDefault="00BC43B9" w:rsidP="004C54A0">
            <w:pPr>
              <w:pStyle w:val="TableHeaderleftTableText"/>
            </w:pPr>
            <w:r>
              <w:t>2011–12</w:t>
            </w:r>
          </w:p>
        </w:tc>
        <w:tc>
          <w:tcPr>
            <w:tcW w:w="964" w:type="dxa"/>
            <w:tcBorders>
              <w:top w:val="single" w:sz="2" w:space="0" w:color="000000"/>
              <w:bottom w:val="single" w:sz="2" w:space="0" w:color="000000"/>
            </w:tcBorders>
            <w:shd w:val="clear" w:color="7582FF" w:fill="D9D9D9"/>
            <w:tcMar>
              <w:top w:w="85" w:type="dxa"/>
              <w:left w:w="85" w:type="dxa"/>
              <w:bottom w:w="85" w:type="dxa"/>
              <w:right w:w="85" w:type="dxa"/>
            </w:tcMar>
            <w:vAlign w:val="bottom"/>
          </w:tcPr>
          <w:p w14:paraId="58708CA7" w14:textId="77777777" w:rsidR="00BC43B9" w:rsidRDefault="00BC43B9" w:rsidP="004C54A0">
            <w:pPr>
              <w:pStyle w:val="TableHeaderleftTableText"/>
            </w:pPr>
            <w:r>
              <w:t>2012–13</w:t>
            </w:r>
          </w:p>
        </w:tc>
        <w:tc>
          <w:tcPr>
            <w:tcW w:w="964" w:type="dxa"/>
            <w:tcBorders>
              <w:top w:val="single" w:sz="2" w:space="0" w:color="000000"/>
              <w:bottom w:val="single" w:sz="2" w:space="0" w:color="000000"/>
            </w:tcBorders>
            <w:shd w:val="clear" w:color="7582FF" w:fill="D9D9D9"/>
            <w:tcMar>
              <w:top w:w="85" w:type="dxa"/>
              <w:left w:w="85" w:type="dxa"/>
              <w:bottom w:w="85" w:type="dxa"/>
              <w:right w:w="85" w:type="dxa"/>
            </w:tcMar>
            <w:vAlign w:val="bottom"/>
          </w:tcPr>
          <w:p w14:paraId="70D0B9BB" w14:textId="77777777" w:rsidR="00BC43B9" w:rsidRDefault="00BC43B9" w:rsidP="004C54A0">
            <w:pPr>
              <w:pStyle w:val="TableHeaderleftTableText"/>
            </w:pPr>
            <w:r>
              <w:t>2013–14</w:t>
            </w:r>
          </w:p>
        </w:tc>
      </w:tr>
      <w:tr w:rsidR="00BC43B9" w14:paraId="0D8A2299"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vAlign w:val="bottom"/>
          </w:tcPr>
          <w:p w14:paraId="43B53B11" w14:textId="77777777" w:rsidR="00BC43B9" w:rsidRDefault="00BC43B9" w:rsidP="00124949">
            <w:pPr>
              <w:pStyle w:val="TabletextleftTableText"/>
            </w:pPr>
            <w:r>
              <w:t>Queensland Police vessel</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vAlign w:val="bottom"/>
          </w:tcPr>
          <w:p w14:paraId="1AA7C283" w14:textId="77777777" w:rsidR="00BC43B9" w:rsidRDefault="00BC43B9" w:rsidP="004C54A0">
            <w:pPr>
              <w:pStyle w:val="TabletextleftTableText"/>
              <w:jc w:val="right"/>
            </w:pPr>
            <w:r>
              <w:t>46</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vAlign w:val="bottom"/>
          </w:tcPr>
          <w:p w14:paraId="30DDCC12" w14:textId="77777777" w:rsidR="00BC43B9" w:rsidRDefault="00BC43B9" w:rsidP="004C54A0">
            <w:pPr>
              <w:pStyle w:val="TabletextleftTableText"/>
              <w:jc w:val="right"/>
            </w:pPr>
            <w:r>
              <w:t>52</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vAlign w:val="bottom"/>
          </w:tcPr>
          <w:p w14:paraId="47EA9605" w14:textId="77777777" w:rsidR="00BC43B9" w:rsidRDefault="00BC43B9" w:rsidP="004C54A0">
            <w:pPr>
              <w:pStyle w:val="TabletextleftTableText"/>
              <w:jc w:val="right"/>
            </w:pPr>
            <w:r>
              <w:t>64</w:t>
            </w:r>
          </w:p>
        </w:tc>
      </w:tr>
      <w:tr w:rsidR="00BC43B9" w14:paraId="561563E0"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vAlign w:val="bottom"/>
          </w:tcPr>
          <w:p w14:paraId="075E06D3" w14:textId="77777777" w:rsidR="00BC43B9" w:rsidRDefault="00BC43B9" w:rsidP="00124949">
            <w:pPr>
              <w:pStyle w:val="TabletextleftTableText"/>
            </w:pPr>
            <w:r>
              <w:t>Queensland Police rigid inflatable boat</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vAlign w:val="bottom"/>
          </w:tcPr>
          <w:p w14:paraId="3D388BD1" w14:textId="77777777" w:rsidR="00BC43B9" w:rsidRDefault="00BC43B9" w:rsidP="004C54A0">
            <w:pPr>
              <w:pStyle w:val="TabletextleftTableText"/>
              <w:jc w:val="right"/>
            </w:pPr>
            <w:r>
              <w:t>0</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vAlign w:val="bottom"/>
          </w:tcPr>
          <w:p w14:paraId="3D58AF7C" w14:textId="77777777" w:rsidR="00BC43B9" w:rsidRDefault="00BC43B9" w:rsidP="004C54A0">
            <w:pPr>
              <w:pStyle w:val="TabletextleftTableText"/>
              <w:jc w:val="right"/>
            </w:pPr>
            <w:r>
              <w:t>0</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vAlign w:val="bottom"/>
          </w:tcPr>
          <w:p w14:paraId="0E510ABB" w14:textId="77777777" w:rsidR="00BC43B9" w:rsidRDefault="00BC43B9" w:rsidP="004C54A0">
            <w:pPr>
              <w:pStyle w:val="TabletextleftTableText"/>
              <w:jc w:val="right"/>
            </w:pPr>
            <w:r>
              <w:t>4</w:t>
            </w:r>
          </w:p>
        </w:tc>
      </w:tr>
      <w:tr w:rsidR="00BC43B9" w14:paraId="7DC439A3"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vAlign w:val="bottom"/>
          </w:tcPr>
          <w:p w14:paraId="0DA56E35" w14:textId="77777777" w:rsidR="00BC43B9" w:rsidRDefault="00BC43B9" w:rsidP="00124949">
            <w:pPr>
              <w:pStyle w:val="TabletextleftTableText"/>
            </w:pPr>
            <w:r>
              <w:lastRenderedPageBreak/>
              <w:t xml:space="preserve">Queensland Boating and Fisheries Patrol vessel </w:t>
            </w:r>
            <w:r>
              <w:rPr>
                <w:rStyle w:val="TextItalicnewfont"/>
              </w:rPr>
              <w:t>Pelagic</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vAlign w:val="bottom"/>
          </w:tcPr>
          <w:p w14:paraId="1E8194F6" w14:textId="77777777" w:rsidR="00BC43B9" w:rsidRDefault="00BC43B9" w:rsidP="004C54A0">
            <w:pPr>
              <w:pStyle w:val="TabletextleftTableText"/>
              <w:jc w:val="right"/>
            </w:pPr>
            <w:r>
              <w:t>13</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vAlign w:val="bottom"/>
          </w:tcPr>
          <w:p w14:paraId="6C3C7390" w14:textId="77777777" w:rsidR="00BC43B9" w:rsidRDefault="00BC43B9" w:rsidP="004C54A0">
            <w:pPr>
              <w:pStyle w:val="TabletextleftTableText"/>
              <w:jc w:val="right"/>
            </w:pPr>
            <w:r>
              <w:t>0</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vAlign w:val="bottom"/>
          </w:tcPr>
          <w:p w14:paraId="662A3F1D" w14:textId="77777777" w:rsidR="00BC43B9" w:rsidRDefault="00BC43B9" w:rsidP="004C54A0">
            <w:pPr>
              <w:pStyle w:val="TabletextleftTableText"/>
              <w:jc w:val="right"/>
            </w:pPr>
            <w:r>
              <w:t>0</w:t>
            </w:r>
          </w:p>
        </w:tc>
      </w:tr>
      <w:tr w:rsidR="00BC43B9" w14:paraId="090BC7E6"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vAlign w:val="bottom"/>
          </w:tcPr>
          <w:p w14:paraId="6BE416F3" w14:textId="77777777" w:rsidR="00BC43B9" w:rsidRDefault="00BC43B9" w:rsidP="00124949">
            <w:pPr>
              <w:pStyle w:val="TabletextleftTableText"/>
            </w:pPr>
            <w:r>
              <w:rPr>
                <w:rStyle w:val="TextBold"/>
              </w:rPr>
              <w:t>Total</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vAlign w:val="bottom"/>
          </w:tcPr>
          <w:p w14:paraId="2851687B" w14:textId="77777777" w:rsidR="00BC43B9" w:rsidRDefault="00BC43B9" w:rsidP="004C54A0">
            <w:pPr>
              <w:pStyle w:val="TabletextleftTableText"/>
              <w:jc w:val="right"/>
            </w:pPr>
            <w:r>
              <w:rPr>
                <w:rStyle w:val="TextBold"/>
              </w:rPr>
              <w:t>59</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vAlign w:val="bottom"/>
          </w:tcPr>
          <w:p w14:paraId="5622086E" w14:textId="77777777" w:rsidR="00BC43B9" w:rsidRDefault="00BC43B9" w:rsidP="004C54A0">
            <w:pPr>
              <w:pStyle w:val="TabletextleftTableText"/>
              <w:jc w:val="right"/>
            </w:pPr>
            <w:r>
              <w:rPr>
                <w:rStyle w:val="TextBold"/>
              </w:rPr>
              <w:t>52</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vAlign w:val="bottom"/>
          </w:tcPr>
          <w:p w14:paraId="72AA4451" w14:textId="77777777" w:rsidR="00BC43B9" w:rsidRDefault="00BC43B9" w:rsidP="004C54A0">
            <w:pPr>
              <w:pStyle w:val="TabletextleftTableText"/>
              <w:jc w:val="right"/>
            </w:pPr>
            <w:r>
              <w:rPr>
                <w:rStyle w:val="TextBold"/>
              </w:rPr>
              <w:t>68</w:t>
            </w:r>
          </w:p>
        </w:tc>
      </w:tr>
    </w:tbl>
    <w:p w14:paraId="24006865" w14:textId="77777777" w:rsidR="00BC43B9" w:rsidRDefault="00BC43B9" w:rsidP="00CD63ED">
      <w:pPr>
        <w:pStyle w:val="TextnewfontTextandBullets"/>
      </w:pPr>
    </w:p>
    <w:p w14:paraId="3EB1BA1E" w14:textId="77777777" w:rsidR="00BC43B9" w:rsidRDefault="00BC43B9" w:rsidP="00FB5A15">
      <w:pPr>
        <w:pStyle w:val="H2Headings"/>
      </w:pPr>
      <w:bookmarkStart w:id="33" w:name="_Toc311802037"/>
      <w:r>
        <w:t>Community visits</w:t>
      </w:r>
      <w:bookmarkEnd w:id="33"/>
    </w:p>
    <w:p w14:paraId="433DD90E" w14:textId="77777777" w:rsidR="00BC43B9" w:rsidRDefault="00BC43B9" w:rsidP="00CD63ED">
      <w:pPr>
        <w:pStyle w:val="TextnewfontTextandBullets"/>
      </w:pPr>
      <w:r>
        <w:t>Whilst not a key role of the Queensland Boating and Fisheries Patrol, extension and education services are undertaken during Torres Strait community visits. Table 13 outlines the frequency that these visits occurred during the reporting period. They are vital for achieving voluntary compliance and are conducted when possible during at sea patrols on board the police vessel.</w:t>
      </w:r>
    </w:p>
    <w:p w14:paraId="36BCC4DB" w14:textId="77777777" w:rsidR="00BC43B9" w:rsidRDefault="00BC43B9" w:rsidP="0032518A">
      <w:pPr>
        <w:pStyle w:val="TableTitle-AbovetableTableText"/>
      </w:pPr>
      <w:r>
        <w:t>Table 13. Queensland Boating and Fisheries Patrol community visits in the Protected Zone.</w:t>
      </w:r>
    </w:p>
    <w:tbl>
      <w:tblPr>
        <w:tblW w:w="0" w:type="auto"/>
        <w:tblInd w:w="85" w:type="dxa"/>
        <w:tblLayout w:type="fixed"/>
        <w:tblCellMar>
          <w:left w:w="0" w:type="dxa"/>
          <w:right w:w="0" w:type="dxa"/>
        </w:tblCellMar>
        <w:tblLook w:val="0000" w:firstRow="0" w:lastRow="0" w:firstColumn="0" w:lastColumn="0" w:noHBand="0" w:noVBand="0"/>
      </w:tblPr>
      <w:tblGrid>
        <w:gridCol w:w="2551"/>
        <w:gridCol w:w="964"/>
        <w:gridCol w:w="964"/>
        <w:gridCol w:w="964"/>
      </w:tblGrid>
      <w:tr w:rsidR="00BC43B9" w14:paraId="412C72EB" w14:textId="77777777" w:rsidTr="00493CFA">
        <w:trPr>
          <w:trHeight w:val="60"/>
        </w:trPr>
        <w:tc>
          <w:tcPr>
            <w:tcW w:w="2551" w:type="dxa"/>
            <w:tcMar>
              <w:top w:w="85" w:type="dxa"/>
              <w:left w:w="85" w:type="dxa"/>
              <w:bottom w:w="85" w:type="dxa"/>
              <w:right w:w="85" w:type="dxa"/>
            </w:tcMar>
            <w:vAlign w:val="bottom"/>
          </w:tcPr>
          <w:p w14:paraId="02D8C613" w14:textId="77777777" w:rsidR="00BC43B9" w:rsidRDefault="00BC43B9">
            <w:pPr>
              <w:pStyle w:val="NoParagraphStyle"/>
              <w:spacing w:line="240" w:lineRule="auto"/>
              <w:textAlignment w:val="auto"/>
              <w:rPr>
                <w:rFonts w:ascii="MinionPro-ItCapt" w:hAnsi="MinionPro-ItCapt" w:cs="Times New Roman"/>
                <w:color w:val="auto"/>
              </w:rPr>
            </w:pPr>
          </w:p>
        </w:tc>
        <w:tc>
          <w:tcPr>
            <w:tcW w:w="2892" w:type="dxa"/>
            <w:gridSpan w:val="3"/>
            <w:tcBorders>
              <w:top w:val="single" w:sz="2" w:space="0" w:color="000000"/>
              <w:bottom w:val="single" w:sz="2" w:space="0" w:color="000000"/>
            </w:tcBorders>
            <w:shd w:val="clear" w:color="7582FF" w:fill="D9D9D9"/>
            <w:tcMar>
              <w:top w:w="85" w:type="dxa"/>
              <w:left w:w="85" w:type="dxa"/>
              <w:bottom w:w="85" w:type="dxa"/>
              <w:right w:w="85" w:type="dxa"/>
            </w:tcMar>
            <w:vAlign w:val="bottom"/>
          </w:tcPr>
          <w:p w14:paraId="51338970" w14:textId="77777777" w:rsidR="00BC43B9" w:rsidRDefault="00BC43B9" w:rsidP="004C54A0">
            <w:pPr>
              <w:pStyle w:val="TableHeaderleftTableText"/>
            </w:pPr>
            <w:r>
              <w:t>Number of Visits</w:t>
            </w:r>
          </w:p>
        </w:tc>
      </w:tr>
      <w:tr w:rsidR="00BC43B9" w14:paraId="63DAF10B" w14:textId="77777777" w:rsidTr="00493CFA">
        <w:trPr>
          <w:trHeight w:val="60"/>
        </w:trPr>
        <w:tc>
          <w:tcPr>
            <w:tcW w:w="2551" w:type="dxa"/>
            <w:tcBorders>
              <w:bottom w:val="single" w:sz="2" w:space="0" w:color="000000"/>
            </w:tcBorders>
            <w:shd w:val="clear" w:color="7582FF" w:fill="D9D9D9"/>
            <w:tcMar>
              <w:top w:w="85" w:type="dxa"/>
              <w:left w:w="85" w:type="dxa"/>
              <w:bottom w:w="85" w:type="dxa"/>
              <w:right w:w="85" w:type="dxa"/>
            </w:tcMar>
            <w:vAlign w:val="bottom"/>
          </w:tcPr>
          <w:p w14:paraId="61417B0F" w14:textId="77777777" w:rsidR="00BC43B9" w:rsidRDefault="00BC43B9" w:rsidP="004C54A0">
            <w:pPr>
              <w:pStyle w:val="TableHeaderleftTableText"/>
            </w:pPr>
            <w:r>
              <w:t>Community</w:t>
            </w:r>
          </w:p>
        </w:tc>
        <w:tc>
          <w:tcPr>
            <w:tcW w:w="964" w:type="dxa"/>
            <w:tcBorders>
              <w:top w:val="single" w:sz="2" w:space="0" w:color="000000"/>
              <w:bottom w:val="single" w:sz="2" w:space="0" w:color="000000"/>
            </w:tcBorders>
            <w:shd w:val="clear" w:color="7582FF" w:fill="D9D9D9"/>
            <w:tcMar>
              <w:top w:w="85" w:type="dxa"/>
              <w:left w:w="85" w:type="dxa"/>
              <w:bottom w:w="85" w:type="dxa"/>
              <w:right w:w="85" w:type="dxa"/>
            </w:tcMar>
            <w:vAlign w:val="bottom"/>
          </w:tcPr>
          <w:p w14:paraId="281AD88D" w14:textId="77777777" w:rsidR="00BC43B9" w:rsidRDefault="00BC43B9" w:rsidP="004C54A0">
            <w:pPr>
              <w:pStyle w:val="TableHeaderleftTableText"/>
            </w:pPr>
            <w:r>
              <w:t>2011–12</w:t>
            </w:r>
          </w:p>
        </w:tc>
        <w:tc>
          <w:tcPr>
            <w:tcW w:w="964" w:type="dxa"/>
            <w:tcBorders>
              <w:top w:val="single" w:sz="2" w:space="0" w:color="000000"/>
              <w:bottom w:val="single" w:sz="2" w:space="0" w:color="000000"/>
            </w:tcBorders>
            <w:shd w:val="clear" w:color="7582FF" w:fill="D9D9D9"/>
            <w:tcMar>
              <w:top w:w="85" w:type="dxa"/>
              <w:left w:w="85" w:type="dxa"/>
              <w:bottom w:w="85" w:type="dxa"/>
              <w:right w:w="85" w:type="dxa"/>
            </w:tcMar>
            <w:vAlign w:val="bottom"/>
          </w:tcPr>
          <w:p w14:paraId="28F2547E" w14:textId="77777777" w:rsidR="00BC43B9" w:rsidRDefault="00BC43B9" w:rsidP="004C54A0">
            <w:pPr>
              <w:pStyle w:val="TableHeaderleftTableText"/>
            </w:pPr>
            <w:r>
              <w:t>2012–13</w:t>
            </w:r>
          </w:p>
        </w:tc>
        <w:tc>
          <w:tcPr>
            <w:tcW w:w="964" w:type="dxa"/>
            <w:tcBorders>
              <w:top w:val="single" w:sz="2" w:space="0" w:color="000000"/>
              <w:bottom w:val="single" w:sz="2" w:space="0" w:color="000000"/>
            </w:tcBorders>
            <w:shd w:val="clear" w:color="7582FF" w:fill="D9D9D9"/>
            <w:tcMar>
              <w:top w:w="85" w:type="dxa"/>
              <w:left w:w="85" w:type="dxa"/>
              <w:bottom w:w="85" w:type="dxa"/>
              <w:right w:w="85" w:type="dxa"/>
            </w:tcMar>
            <w:vAlign w:val="bottom"/>
          </w:tcPr>
          <w:p w14:paraId="73A0333F" w14:textId="77777777" w:rsidR="00BC43B9" w:rsidRDefault="00BC43B9" w:rsidP="004C54A0">
            <w:pPr>
              <w:pStyle w:val="TableHeaderleftTableText"/>
            </w:pPr>
            <w:r>
              <w:t>2013–14</w:t>
            </w:r>
          </w:p>
        </w:tc>
      </w:tr>
      <w:tr w:rsidR="00BC43B9" w14:paraId="04FDAC56"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615E2842" w14:textId="77777777" w:rsidR="00BC43B9" w:rsidRDefault="00BC43B9" w:rsidP="00124949">
            <w:pPr>
              <w:pStyle w:val="TabletextleftTableText"/>
            </w:pPr>
            <w:r>
              <w:t>Badu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743B5014" w14:textId="77777777" w:rsidR="00BC43B9" w:rsidRDefault="00BC43B9" w:rsidP="004C54A0">
            <w:pPr>
              <w:pStyle w:val="TabletextleftTableText"/>
              <w:jc w:val="right"/>
            </w:pPr>
            <w:r>
              <w:t>4</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227C02E2" w14:textId="77777777" w:rsidR="00BC43B9" w:rsidRDefault="00BC43B9" w:rsidP="004C54A0">
            <w:pPr>
              <w:pStyle w:val="TabletextleftTableText"/>
              <w:jc w:val="right"/>
            </w:pPr>
            <w:r>
              <w:t>2</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0A875612" w14:textId="77777777" w:rsidR="00BC43B9" w:rsidRDefault="00BC43B9" w:rsidP="004C54A0">
            <w:pPr>
              <w:pStyle w:val="TabletextleftTableText"/>
              <w:jc w:val="right"/>
            </w:pPr>
            <w:r>
              <w:t>2</w:t>
            </w:r>
          </w:p>
        </w:tc>
      </w:tr>
      <w:tr w:rsidR="00BC43B9" w14:paraId="23AEBF53"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12C910C6" w14:textId="77777777" w:rsidR="00BC43B9" w:rsidRDefault="00BC43B9" w:rsidP="00124949">
            <w:pPr>
              <w:pStyle w:val="TabletextleftTableText"/>
            </w:pPr>
            <w:proofErr w:type="spellStart"/>
            <w:r>
              <w:t>Boigu</w:t>
            </w:r>
            <w:proofErr w:type="spellEnd"/>
            <w:r>
              <w:t xml:space="preserve">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469531E1"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64A7562F" w14:textId="77777777" w:rsidR="00BC43B9" w:rsidRDefault="00BC43B9" w:rsidP="004C54A0">
            <w:pPr>
              <w:pStyle w:val="TabletextleftTableText"/>
              <w:jc w:val="right"/>
            </w:pPr>
            <w:r>
              <w:t>4</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02A233ED"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r>
      <w:tr w:rsidR="00BC43B9" w14:paraId="60F59AB4"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01EE9DCA" w14:textId="77777777" w:rsidR="00BC43B9" w:rsidRDefault="00BC43B9" w:rsidP="00124949">
            <w:pPr>
              <w:pStyle w:val="TabletextleftTableText"/>
            </w:pPr>
            <w:r>
              <w:t>Coconut (</w:t>
            </w:r>
            <w:proofErr w:type="spellStart"/>
            <w:r>
              <w:t>Poruma</w:t>
            </w:r>
            <w:proofErr w:type="spellEnd"/>
            <w:r>
              <w:t>)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3A27EF34" w14:textId="77777777" w:rsidR="00BC43B9" w:rsidRDefault="00BC43B9" w:rsidP="004C54A0">
            <w:pPr>
              <w:pStyle w:val="TabletextleftTableText"/>
              <w:jc w:val="right"/>
            </w:pPr>
            <w:r>
              <w:t>1</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291066CD" w14:textId="77777777" w:rsidR="00BC43B9" w:rsidRDefault="00BC43B9" w:rsidP="004C54A0">
            <w:pPr>
              <w:pStyle w:val="TabletextleftTableText"/>
              <w:jc w:val="right"/>
            </w:pPr>
            <w:r>
              <w:t>6</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754486D5"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r>
      <w:tr w:rsidR="00BC43B9" w14:paraId="010A2A49"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493CD903" w14:textId="77777777" w:rsidR="00BC43B9" w:rsidRDefault="00BC43B9" w:rsidP="00124949">
            <w:pPr>
              <w:pStyle w:val="TabletextleftTableText"/>
            </w:pPr>
            <w:r>
              <w:t>Darnley (</w:t>
            </w:r>
            <w:proofErr w:type="spellStart"/>
            <w:r>
              <w:t>Erub</w:t>
            </w:r>
            <w:proofErr w:type="spellEnd"/>
            <w:r>
              <w:t>)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3E5E17F7" w14:textId="77777777" w:rsidR="00BC43B9" w:rsidRDefault="00BC43B9" w:rsidP="004C54A0">
            <w:pPr>
              <w:pStyle w:val="TabletextleftTableText"/>
              <w:jc w:val="right"/>
            </w:pPr>
            <w:r>
              <w:t>1</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3ACA2A55" w14:textId="77777777" w:rsidR="00BC43B9" w:rsidRDefault="00BC43B9" w:rsidP="004C54A0">
            <w:pPr>
              <w:pStyle w:val="TabletextleftTableText"/>
              <w:jc w:val="right"/>
            </w:pPr>
            <w:r>
              <w:t>2</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78C6E348" w14:textId="77777777" w:rsidR="00BC43B9" w:rsidRDefault="00BC43B9" w:rsidP="004C54A0">
            <w:pPr>
              <w:pStyle w:val="TabletextleftTableText"/>
              <w:jc w:val="right"/>
            </w:pPr>
            <w:r>
              <w:t>1</w:t>
            </w:r>
          </w:p>
        </w:tc>
      </w:tr>
      <w:tr w:rsidR="00BC43B9" w14:paraId="66561286"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7E04DFFF" w14:textId="77777777" w:rsidR="00BC43B9" w:rsidRDefault="00BC43B9" w:rsidP="00124949">
            <w:pPr>
              <w:pStyle w:val="TabletextleftTableText"/>
            </w:pPr>
            <w:proofErr w:type="spellStart"/>
            <w:r>
              <w:t>Dauan</w:t>
            </w:r>
            <w:proofErr w:type="spellEnd"/>
            <w:r>
              <w:t xml:space="preserve">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1C1243A9" w14:textId="77777777" w:rsidR="00BC43B9" w:rsidRDefault="00BC43B9" w:rsidP="004C54A0">
            <w:pPr>
              <w:pStyle w:val="TabletextleftTableText"/>
              <w:jc w:val="right"/>
            </w:pPr>
            <w:r>
              <w:t>1</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03BA5961" w14:textId="77777777" w:rsidR="00BC43B9" w:rsidRDefault="00BC43B9" w:rsidP="004C54A0">
            <w:pPr>
              <w:pStyle w:val="TabletextleftTableText"/>
              <w:jc w:val="right"/>
            </w:pPr>
            <w:r>
              <w:t>3</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1F038D72"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r>
      <w:tr w:rsidR="00BC43B9" w14:paraId="3A052A50"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0F117CCB" w14:textId="77777777" w:rsidR="00BC43B9" w:rsidRDefault="00BC43B9" w:rsidP="00124949">
            <w:pPr>
              <w:pStyle w:val="TabletextleftTableText"/>
            </w:pPr>
            <w:proofErr w:type="spellStart"/>
            <w:r>
              <w:t>Gabba</w:t>
            </w:r>
            <w:proofErr w:type="spellEnd"/>
            <w:r>
              <w:t xml:space="preserve">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2CED309E" w14:textId="77777777" w:rsidR="00BC43B9" w:rsidRDefault="00BC43B9" w:rsidP="004C54A0">
            <w:pPr>
              <w:pStyle w:val="TabletextleftTableText"/>
              <w:jc w:val="right"/>
            </w:pPr>
            <w:r>
              <w:t>1</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226EF212"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154959C2"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r>
      <w:tr w:rsidR="00BC43B9" w14:paraId="7029807F"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733519CC" w14:textId="77777777" w:rsidR="00BC43B9" w:rsidRDefault="00BC43B9" w:rsidP="00124949">
            <w:pPr>
              <w:pStyle w:val="TabletextleftTableText"/>
            </w:pPr>
            <w:r>
              <w:t>Horn (</w:t>
            </w:r>
            <w:proofErr w:type="spellStart"/>
            <w:r>
              <w:t>Ngurapai</w:t>
            </w:r>
            <w:proofErr w:type="spellEnd"/>
            <w:r>
              <w:t>)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572BA609" w14:textId="77777777" w:rsidR="00BC43B9" w:rsidRDefault="00BC43B9" w:rsidP="004C54A0">
            <w:pPr>
              <w:pStyle w:val="TabletextleftTableText"/>
              <w:jc w:val="right"/>
            </w:pPr>
            <w:r>
              <w:t>1</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408D9C15"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13A9B24A"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r>
      <w:tr w:rsidR="00BC43B9" w14:paraId="6BE10D51"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03336A26" w14:textId="77777777" w:rsidR="00BC43B9" w:rsidRDefault="00BC43B9" w:rsidP="00124949">
            <w:pPr>
              <w:pStyle w:val="TabletextleftTableText"/>
            </w:pPr>
            <w:proofErr w:type="spellStart"/>
            <w:r>
              <w:t>Mabuiag</w:t>
            </w:r>
            <w:proofErr w:type="spellEnd"/>
            <w:r>
              <w:t xml:space="preserve">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667BD765" w14:textId="77777777" w:rsidR="00BC43B9" w:rsidRDefault="00BC43B9" w:rsidP="004C54A0">
            <w:pPr>
              <w:pStyle w:val="TabletextleftTableText"/>
              <w:jc w:val="right"/>
            </w:pPr>
            <w:r>
              <w:t>3</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38032240" w14:textId="77777777" w:rsidR="00BC43B9" w:rsidRDefault="00BC43B9" w:rsidP="004C54A0">
            <w:pPr>
              <w:pStyle w:val="TabletextleftTableText"/>
              <w:jc w:val="right"/>
            </w:pPr>
            <w:r>
              <w:t>1</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6B45B296"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r>
      <w:tr w:rsidR="00BC43B9" w14:paraId="0405428F"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33C8BAC3" w14:textId="77777777" w:rsidR="00BC43B9" w:rsidRDefault="00BC43B9" w:rsidP="00124949">
            <w:pPr>
              <w:pStyle w:val="TabletextleftTableText"/>
            </w:pPr>
            <w:r>
              <w:t>Moa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36B198B1" w14:textId="77777777" w:rsidR="00BC43B9" w:rsidRDefault="00BC43B9" w:rsidP="004C54A0">
            <w:pPr>
              <w:pStyle w:val="TabletextleftTableText"/>
              <w:jc w:val="right"/>
            </w:pPr>
            <w:r>
              <w:t>1</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563B8D93" w14:textId="77777777" w:rsidR="00BC43B9" w:rsidRDefault="00BC43B9" w:rsidP="004C54A0">
            <w:pPr>
              <w:pStyle w:val="TabletextleftTableText"/>
              <w:jc w:val="right"/>
            </w:pPr>
            <w:r>
              <w:t>3</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45B320FC" w14:textId="77777777" w:rsidR="00BC43B9" w:rsidRDefault="00BC43B9" w:rsidP="004C54A0">
            <w:pPr>
              <w:pStyle w:val="TabletextleftTableText"/>
              <w:jc w:val="right"/>
            </w:pPr>
            <w:r>
              <w:t>3</w:t>
            </w:r>
          </w:p>
        </w:tc>
      </w:tr>
      <w:tr w:rsidR="00BC43B9" w14:paraId="4F248633"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58D727B6" w14:textId="77777777" w:rsidR="00BC43B9" w:rsidRDefault="00BC43B9" w:rsidP="00124949">
            <w:pPr>
              <w:pStyle w:val="TabletextleftTableText"/>
            </w:pPr>
            <w:r>
              <w:t>Murray (</w:t>
            </w:r>
            <w:proofErr w:type="spellStart"/>
            <w:r>
              <w:t>Mer</w:t>
            </w:r>
            <w:proofErr w:type="spellEnd"/>
            <w:r>
              <w:t>)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511B610F" w14:textId="77777777" w:rsidR="00BC43B9" w:rsidRDefault="00BC43B9" w:rsidP="004C54A0">
            <w:pPr>
              <w:pStyle w:val="TabletextleftTableText"/>
              <w:jc w:val="right"/>
            </w:pPr>
            <w:r>
              <w:t>1</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22676487" w14:textId="77777777" w:rsidR="00BC43B9" w:rsidRDefault="00BC43B9" w:rsidP="004C54A0">
            <w:pPr>
              <w:pStyle w:val="TabletextleftTableText"/>
              <w:jc w:val="right"/>
            </w:pPr>
            <w:r>
              <w:t>7</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73884DFB"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r>
      <w:tr w:rsidR="00BC43B9" w14:paraId="4B4E463C"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473D41A5" w14:textId="77777777" w:rsidR="00BC43B9" w:rsidRDefault="00BC43B9" w:rsidP="00124949">
            <w:pPr>
              <w:pStyle w:val="TabletextleftTableText"/>
            </w:pPr>
            <w:r>
              <w:t>Saibai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140C3F18" w14:textId="77777777" w:rsidR="00BC43B9" w:rsidRDefault="00BC43B9" w:rsidP="004C54A0">
            <w:pPr>
              <w:pStyle w:val="TabletextleftTableText"/>
              <w:jc w:val="right"/>
            </w:pPr>
            <w:r>
              <w:t>6</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34DD41A1" w14:textId="77777777" w:rsidR="00BC43B9" w:rsidRDefault="00BC43B9" w:rsidP="004C54A0">
            <w:pPr>
              <w:pStyle w:val="TabletextleftTableText"/>
              <w:jc w:val="right"/>
            </w:pPr>
            <w:r>
              <w:t>9</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272B8306"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r>
      <w:tr w:rsidR="00BC43B9" w14:paraId="2DB5A598"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14E94976" w14:textId="77777777" w:rsidR="00BC43B9" w:rsidRDefault="00BC43B9" w:rsidP="00124949">
            <w:pPr>
              <w:pStyle w:val="TabletextleftTableText"/>
            </w:pPr>
            <w:r>
              <w:t>Stephen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54B3E94A" w14:textId="77777777" w:rsidR="00BC43B9" w:rsidRDefault="00BC43B9" w:rsidP="004C54A0">
            <w:pPr>
              <w:pStyle w:val="TabletextleftTableText"/>
              <w:jc w:val="right"/>
            </w:pPr>
            <w:r>
              <w:t>4</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1509A948" w14:textId="77777777" w:rsidR="00BC43B9" w:rsidRDefault="00BC43B9" w:rsidP="004C54A0">
            <w:pPr>
              <w:pStyle w:val="TabletextleftTableText"/>
              <w:jc w:val="right"/>
            </w:pPr>
            <w:r>
              <w:t>3</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2EAFEA20"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r>
      <w:tr w:rsidR="00BC43B9" w14:paraId="0D68D9AA"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2C9E7523" w14:textId="77777777" w:rsidR="00BC43B9" w:rsidRDefault="00BC43B9" w:rsidP="00124949">
            <w:pPr>
              <w:pStyle w:val="TabletextleftTableText"/>
            </w:pPr>
            <w:r>
              <w:t>Sue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56008D0A" w14:textId="77777777" w:rsidR="00BC43B9" w:rsidRDefault="00BC43B9" w:rsidP="004C54A0">
            <w:pPr>
              <w:pStyle w:val="TabletextleftTableText"/>
              <w:jc w:val="right"/>
            </w:pPr>
            <w:r>
              <w:t>1</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6E2FA3DA" w14:textId="77777777" w:rsidR="00BC43B9" w:rsidRDefault="00BC43B9" w:rsidP="004C54A0">
            <w:pPr>
              <w:pStyle w:val="TabletextleftTableText"/>
              <w:jc w:val="right"/>
            </w:pPr>
            <w:r>
              <w:t>10</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34ADDFA0"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r>
      <w:tr w:rsidR="00BC43B9" w14:paraId="468BC44E"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0A730EC0" w14:textId="77777777" w:rsidR="00BC43B9" w:rsidRDefault="00BC43B9" w:rsidP="00124949">
            <w:pPr>
              <w:pStyle w:val="TabletextleftTableText"/>
            </w:pPr>
            <w:r>
              <w:t>Tuesday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7B0993DE" w14:textId="77777777" w:rsidR="00BC43B9" w:rsidRDefault="00BC43B9" w:rsidP="004C54A0">
            <w:pPr>
              <w:pStyle w:val="TabletextleftTableText"/>
              <w:jc w:val="right"/>
            </w:pPr>
            <w:r>
              <w:t>1</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397AADBA"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326778A3"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r>
      <w:tr w:rsidR="00BC43B9" w14:paraId="17906F5E"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7AF6BBED" w14:textId="77777777" w:rsidR="00BC43B9" w:rsidRDefault="00BC43B9" w:rsidP="00124949">
            <w:pPr>
              <w:pStyle w:val="TabletextleftTableText"/>
            </w:pPr>
            <w:r>
              <w:t>Thursday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669459E6"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6449AE7C" w14:textId="77777777" w:rsidR="00BC43B9" w:rsidRDefault="00BC43B9" w:rsidP="004C54A0">
            <w:pPr>
              <w:pStyle w:val="TabletextleftTableText"/>
              <w:jc w:val="right"/>
            </w:pPr>
            <w:r>
              <w:t>5</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79B7B465"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r>
      <w:tr w:rsidR="00BC43B9" w14:paraId="5F11C9C2"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1B0D398D" w14:textId="77777777" w:rsidR="00BC43B9" w:rsidRDefault="00BC43B9" w:rsidP="00124949">
            <w:pPr>
              <w:pStyle w:val="TabletextleftTableText"/>
            </w:pPr>
            <w:proofErr w:type="spellStart"/>
            <w:r>
              <w:t>Warraber</w:t>
            </w:r>
            <w:proofErr w:type="spellEnd"/>
            <w:r>
              <w:t xml:space="preserve">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656585E0"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02CDD04D" w14:textId="77777777" w:rsidR="00BC43B9" w:rsidRDefault="00BC43B9" w:rsidP="004C54A0">
            <w:pPr>
              <w:pStyle w:val="TabletextleftTableText"/>
              <w:jc w:val="right"/>
            </w:pPr>
            <w:r>
              <w:t>1</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2CBCB8FF"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r>
      <w:tr w:rsidR="00BC43B9" w14:paraId="03B3C48A"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4875EE05" w14:textId="77777777" w:rsidR="00BC43B9" w:rsidRDefault="00BC43B9" w:rsidP="00124949">
            <w:pPr>
              <w:pStyle w:val="TabletextleftTableText"/>
            </w:pPr>
            <w:r>
              <w:t>Warrior Reef</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6F3907C9"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79EC9F47" w14:textId="77777777" w:rsidR="00BC43B9" w:rsidRDefault="00BC43B9" w:rsidP="004C54A0">
            <w:pPr>
              <w:pStyle w:val="TabletextleftTableText"/>
              <w:jc w:val="right"/>
            </w:pPr>
            <w:r>
              <w:t>1</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05A77157"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r>
      <w:tr w:rsidR="00BC43B9" w14:paraId="14EC1F73"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2287A2DF" w14:textId="77777777" w:rsidR="00BC43B9" w:rsidRDefault="00BC43B9" w:rsidP="00124949">
            <w:pPr>
              <w:pStyle w:val="TabletextleftTableText"/>
            </w:pPr>
            <w:r>
              <w:t>Wednesday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48801C74" w14:textId="77777777" w:rsidR="00BC43B9" w:rsidRDefault="00BC43B9" w:rsidP="004C54A0">
            <w:pPr>
              <w:pStyle w:val="TabletextleftTableText"/>
              <w:jc w:val="right"/>
            </w:pPr>
            <w:r>
              <w:t>1</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75D06701"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570C7B89"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r>
      <w:tr w:rsidR="00BC43B9" w14:paraId="7D39A4E6"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417F28BD" w14:textId="77777777" w:rsidR="00BC43B9" w:rsidRDefault="00BC43B9" w:rsidP="00124949">
            <w:pPr>
              <w:pStyle w:val="TabletextleftTableText"/>
            </w:pPr>
            <w:r>
              <w:lastRenderedPageBreak/>
              <w:t>Woody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464AA9B6" w14:textId="77777777" w:rsidR="00BC43B9" w:rsidRDefault="00BC43B9" w:rsidP="004C54A0">
            <w:pPr>
              <w:pStyle w:val="TabletextleftTableText"/>
              <w:jc w:val="right"/>
            </w:pPr>
            <w:r>
              <w:t>1</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395D76CC"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51A3351E"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r>
      <w:tr w:rsidR="00BC43B9" w14:paraId="3ADD563E"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27780610" w14:textId="77777777" w:rsidR="00BC43B9" w:rsidRDefault="00BC43B9" w:rsidP="00124949">
            <w:pPr>
              <w:pStyle w:val="TabletextleftTableText"/>
            </w:pPr>
            <w:r>
              <w:t>Yam (</w:t>
            </w:r>
            <w:proofErr w:type="spellStart"/>
            <w:r>
              <w:t>Iama</w:t>
            </w:r>
            <w:proofErr w:type="spellEnd"/>
            <w:r>
              <w:t>)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428D6D0D" w14:textId="77777777" w:rsidR="00BC43B9" w:rsidRDefault="00BC43B9" w:rsidP="004C54A0">
            <w:pPr>
              <w:pStyle w:val="TabletextleftTableText"/>
              <w:jc w:val="right"/>
            </w:pPr>
            <w:r>
              <w:t>5</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469D7260" w14:textId="77777777" w:rsidR="00BC43B9" w:rsidRDefault="00BC43B9" w:rsidP="004C54A0">
            <w:pPr>
              <w:pStyle w:val="TabletextleftTableText"/>
              <w:jc w:val="right"/>
            </w:pPr>
            <w:r>
              <w:t>19</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2139A0DF" w14:textId="77777777" w:rsidR="00BC43B9" w:rsidRDefault="00BC43B9" w:rsidP="004C54A0">
            <w:pPr>
              <w:pStyle w:val="TabletextleftTableText"/>
              <w:jc w:val="right"/>
            </w:pPr>
            <w:r>
              <w:t>1</w:t>
            </w:r>
          </w:p>
        </w:tc>
      </w:tr>
      <w:tr w:rsidR="00BC43B9" w14:paraId="32A98B13"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58424A16" w14:textId="77777777" w:rsidR="00BC43B9" w:rsidRDefault="00BC43B9" w:rsidP="00124949">
            <w:pPr>
              <w:pStyle w:val="TabletextleftTableText"/>
            </w:pPr>
            <w:proofErr w:type="spellStart"/>
            <w:r>
              <w:t>Yorke</w:t>
            </w:r>
            <w:proofErr w:type="spellEnd"/>
            <w:r>
              <w:t xml:space="preserve"> (</w:t>
            </w:r>
            <w:proofErr w:type="spellStart"/>
            <w:r>
              <w:t>Masig</w:t>
            </w:r>
            <w:proofErr w:type="spellEnd"/>
            <w:r>
              <w:t>)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0221055D" w14:textId="77777777" w:rsidR="00BC43B9" w:rsidRDefault="00BC43B9" w:rsidP="004C54A0">
            <w:pPr>
              <w:pStyle w:val="TabletextleftTableText"/>
              <w:jc w:val="right"/>
            </w:pPr>
            <w:r>
              <w:t>5</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47D76C51" w14:textId="77777777" w:rsidR="00BC43B9" w:rsidRDefault="00BC43B9" w:rsidP="004C54A0">
            <w:pPr>
              <w:pStyle w:val="TabletextleftTableText"/>
              <w:jc w:val="right"/>
            </w:pPr>
            <w:r>
              <w:t>1</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2E634DB9" w14:textId="77777777" w:rsidR="00BC43B9" w:rsidRDefault="00BC43B9" w:rsidP="004C54A0">
            <w:pPr>
              <w:pStyle w:val="TabletextleftTableText"/>
              <w:jc w:val="right"/>
            </w:pPr>
            <w:r>
              <w:t>1</w:t>
            </w:r>
          </w:p>
        </w:tc>
      </w:tr>
      <w:tr w:rsidR="00BC43B9" w14:paraId="56220654"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2D491BB7" w14:textId="77777777" w:rsidR="00BC43B9" w:rsidRDefault="00BC43B9" w:rsidP="00124949">
            <w:pPr>
              <w:pStyle w:val="TabletextleftTableText"/>
            </w:pPr>
            <w:proofErr w:type="spellStart"/>
            <w:r>
              <w:t>Zoggil</w:t>
            </w:r>
            <w:proofErr w:type="spellEnd"/>
            <w:r>
              <w:t xml:space="preserve"> Island</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68B8FDB7" w14:textId="77777777" w:rsidR="00BC43B9" w:rsidRDefault="00BC43B9" w:rsidP="004C54A0">
            <w:pPr>
              <w:pStyle w:val="TabletextleftTableText"/>
              <w:jc w:val="right"/>
            </w:pPr>
            <w:r>
              <w:t>1</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1BEA4533"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056D88B4" w14:textId="77777777" w:rsidR="00BC43B9" w:rsidRDefault="00BC43B9" w:rsidP="004C54A0">
            <w:pPr>
              <w:pStyle w:val="NoParagraphStyle"/>
              <w:spacing w:line="240" w:lineRule="auto"/>
              <w:jc w:val="right"/>
              <w:textAlignment w:val="auto"/>
              <w:rPr>
                <w:rFonts w:ascii="MinionPro-ItCapt" w:hAnsi="MinionPro-ItCapt" w:cs="Times New Roman"/>
                <w:color w:val="auto"/>
              </w:rPr>
            </w:pPr>
          </w:p>
        </w:tc>
      </w:tr>
      <w:tr w:rsidR="00BC43B9" w14:paraId="3FEAE471" w14:textId="77777777" w:rsidTr="00493CFA">
        <w:trPr>
          <w:trHeight w:val="60"/>
        </w:trPr>
        <w:tc>
          <w:tcPr>
            <w:tcW w:w="2551" w:type="dxa"/>
            <w:tcBorders>
              <w:top w:val="single" w:sz="2" w:space="0" w:color="000000"/>
              <w:bottom w:val="single" w:sz="2" w:space="0" w:color="000000"/>
            </w:tcBorders>
            <w:shd w:val="solid" w:color="FFFFFF" w:fill="auto"/>
            <w:tcMar>
              <w:top w:w="85" w:type="dxa"/>
              <w:left w:w="85" w:type="dxa"/>
              <w:bottom w:w="85" w:type="dxa"/>
              <w:right w:w="85" w:type="dxa"/>
            </w:tcMar>
          </w:tcPr>
          <w:p w14:paraId="7259B368" w14:textId="77777777" w:rsidR="00BC43B9" w:rsidRDefault="00BC43B9" w:rsidP="00124949">
            <w:pPr>
              <w:pStyle w:val="TabletextleftTableText"/>
            </w:pPr>
            <w:r>
              <w:rPr>
                <w:rStyle w:val="TextBold"/>
              </w:rPr>
              <w:t>Total</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76449663" w14:textId="77777777" w:rsidR="00BC43B9" w:rsidRDefault="00BC43B9" w:rsidP="004C54A0">
            <w:pPr>
              <w:pStyle w:val="TabletextleftTableText"/>
              <w:jc w:val="right"/>
            </w:pPr>
            <w:r>
              <w:rPr>
                <w:rStyle w:val="TextBold"/>
              </w:rPr>
              <w:t>39</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404A4CAD" w14:textId="77777777" w:rsidR="00BC43B9" w:rsidRDefault="00BC43B9" w:rsidP="004C54A0">
            <w:pPr>
              <w:pStyle w:val="TabletextleftTableText"/>
              <w:jc w:val="right"/>
            </w:pPr>
            <w:r>
              <w:rPr>
                <w:rStyle w:val="TextBold"/>
              </w:rPr>
              <w:t>77</w:t>
            </w:r>
          </w:p>
        </w:tc>
        <w:tc>
          <w:tcPr>
            <w:tcW w:w="964" w:type="dxa"/>
            <w:tcBorders>
              <w:top w:val="single" w:sz="2" w:space="0" w:color="000000"/>
              <w:bottom w:val="single" w:sz="2" w:space="0" w:color="000000"/>
            </w:tcBorders>
            <w:shd w:val="solid" w:color="FFFFFF" w:fill="auto"/>
            <w:tcMar>
              <w:top w:w="85" w:type="dxa"/>
              <w:left w:w="85" w:type="dxa"/>
              <w:bottom w:w="85" w:type="dxa"/>
              <w:right w:w="85" w:type="dxa"/>
            </w:tcMar>
          </w:tcPr>
          <w:p w14:paraId="7D6C544C" w14:textId="77777777" w:rsidR="00BC43B9" w:rsidRDefault="00BC43B9" w:rsidP="004C54A0">
            <w:pPr>
              <w:pStyle w:val="TabletextleftTableText"/>
              <w:jc w:val="right"/>
            </w:pPr>
            <w:r>
              <w:rPr>
                <w:rStyle w:val="TextBold"/>
              </w:rPr>
              <w:t>8</w:t>
            </w:r>
          </w:p>
        </w:tc>
      </w:tr>
    </w:tbl>
    <w:p w14:paraId="314A8E35" w14:textId="77777777" w:rsidR="00BC43B9" w:rsidRDefault="00BC43B9" w:rsidP="00CD63ED">
      <w:pPr>
        <w:pStyle w:val="TextnewfontTextandBullets"/>
      </w:pPr>
    </w:p>
    <w:p w14:paraId="143E41DA" w14:textId="77777777" w:rsidR="00BC43B9" w:rsidRDefault="00BC43B9" w:rsidP="00CD63ED">
      <w:pPr>
        <w:pStyle w:val="TextnewfontTextandBullets"/>
      </w:pPr>
      <w:r>
        <w:t>The visits also enable community members to raise matters relating to commercial, traditional and recreational fishing and boating safety issues. Issues discussed during community visits include:</w:t>
      </w:r>
    </w:p>
    <w:p w14:paraId="3370FD52" w14:textId="77777777" w:rsidR="00BC43B9" w:rsidRDefault="00BC43B9">
      <w:pPr>
        <w:pStyle w:val="BulletTextandBullets"/>
      </w:pPr>
      <w:r>
        <w:t>licensing procedures</w:t>
      </w:r>
    </w:p>
    <w:p w14:paraId="10B30450" w14:textId="77777777" w:rsidR="00BC43B9" w:rsidRDefault="00BC43B9">
      <w:pPr>
        <w:pStyle w:val="BulletTextandBullets"/>
      </w:pPr>
      <w:r>
        <w:t>unlicensed fishing</w:t>
      </w:r>
    </w:p>
    <w:p w14:paraId="3EB93C84" w14:textId="77777777" w:rsidR="00BC43B9" w:rsidRDefault="00BC43B9">
      <w:pPr>
        <w:pStyle w:val="BulletTextandBullets"/>
      </w:pPr>
      <w:proofErr w:type="gramStart"/>
      <w:r>
        <w:t>confusion</w:t>
      </w:r>
      <w:proofErr w:type="gramEnd"/>
      <w:r>
        <w:t xml:space="preserve"> about the licensing requirements for traditional inhabitants who wish to exercise their traditional rights in regards to traditional fishing.</w:t>
      </w:r>
    </w:p>
    <w:p w14:paraId="63536A6B" w14:textId="77777777" w:rsidR="00BC43B9" w:rsidRDefault="00BC43B9" w:rsidP="00CD63ED">
      <w:pPr>
        <w:pStyle w:val="TextnewfontTextandBullets"/>
      </w:pPr>
      <w:r>
        <w:t xml:space="preserve">Community visits also provide useful information to schedule Protected Zone patrols. These may include trends in commercial fishing and hot spots for commercial fishing activities. </w:t>
      </w:r>
    </w:p>
    <w:p w14:paraId="12267C3E" w14:textId="77777777" w:rsidR="00BC43B9" w:rsidRDefault="00BC43B9" w:rsidP="00FB5A15">
      <w:pPr>
        <w:pStyle w:val="H2Headings"/>
      </w:pPr>
      <w:bookmarkStart w:id="34" w:name="_Toc311802038"/>
      <w:r>
        <w:t>Protected Zone compliance priorities</w:t>
      </w:r>
      <w:bookmarkEnd w:id="34"/>
    </w:p>
    <w:p w14:paraId="6979032E" w14:textId="77777777" w:rsidR="00BC43B9" w:rsidRDefault="00BC43B9" w:rsidP="00CD63ED">
      <w:pPr>
        <w:pStyle w:val="TextnewfontTextandBullets"/>
      </w:pPr>
      <w:r>
        <w:t>Patrols, which include educating fishers in the field, have been focused on several fisheries, the issues identified in these fisheries during the patrols and community visits are summarised in Table 14.</w:t>
      </w:r>
    </w:p>
    <w:p w14:paraId="627BDF70" w14:textId="77777777" w:rsidR="00BC43B9" w:rsidRDefault="00BC43B9" w:rsidP="0032518A">
      <w:pPr>
        <w:pStyle w:val="TableTitle-AbovetableTableText"/>
      </w:pPr>
      <w:r>
        <w:t>Table 14. Compliance issues identified for the individual fisheries.</w:t>
      </w:r>
    </w:p>
    <w:tbl>
      <w:tblPr>
        <w:tblW w:w="0" w:type="auto"/>
        <w:tblInd w:w="85" w:type="dxa"/>
        <w:tblBorders>
          <w:top w:val="single" w:sz="2"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1531"/>
        <w:gridCol w:w="3912"/>
      </w:tblGrid>
      <w:tr w:rsidR="00BC43B9" w14:paraId="53FEEA1E" w14:textId="77777777" w:rsidTr="00493CFA">
        <w:trPr>
          <w:trHeight w:val="60"/>
          <w:tblHeader/>
        </w:trPr>
        <w:tc>
          <w:tcPr>
            <w:tcW w:w="1531" w:type="dxa"/>
            <w:shd w:val="clear" w:color="7582FF" w:fill="D9D9D9"/>
            <w:tcMar>
              <w:top w:w="85" w:type="dxa"/>
              <w:left w:w="85" w:type="dxa"/>
              <w:bottom w:w="85" w:type="dxa"/>
              <w:right w:w="85" w:type="dxa"/>
            </w:tcMar>
            <w:vAlign w:val="bottom"/>
          </w:tcPr>
          <w:p w14:paraId="4537C2D3" w14:textId="77777777" w:rsidR="00BC43B9" w:rsidRDefault="00BC43B9" w:rsidP="004C54A0">
            <w:pPr>
              <w:pStyle w:val="TableHeaderleftTableText"/>
              <w:jc w:val="left"/>
            </w:pPr>
            <w:r>
              <w:t>Fishery</w:t>
            </w:r>
          </w:p>
        </w:tc>
        <w:tc>
          <w:tcPr>
            <w:tcW w:w="3912" w:type="dxa"/>
            <w:shd w:val="clear" w:color="7582FF" w:fill="D9D9D9"/>
            <w:tcMar>
              <w:top w:w="85" w:type="dxa"/>
              <w:left w:w="85" w:type="dxa"/>
              <w:bottom w:w="85" w:type="dxa"/>
              <w:right w:w="85" w:type="dxa"/>
            </w:tcMar>
            <w:vAlign w:val="bottom"/>
          </w:tcPr>
          <w:p w14:paraId="0739EB27" w14:textId="77777777" w:rsidR="00BC43B9" w:rsidRDefault="00BC43B9" w:rsidP="004C54A0">
            <w:pPr>
              <w:pStyle w:val="TableHeaderleftTableText"/>
              <w:jc w:val="left"/>
            </w:pPr>
            <w:r>
              <w:t>Issues</w:t>
            </w:r>
          </w:p>
        </w:tc>
      </w:tr>
      <w:tr w:rsidR="00BC43B9" w14:paraId="349A1E90" w14:textId="77777777" w:rsidTr="00493CFA">
        <w:trPr>
          <w:trHeight w:val="60"/>
        </w:trPr>
        <w:tc>
          <w:tcPr>
            <w:tcW w:w="1531" w:type="dxa"/>
            <w:shd w:val="solid" w:color="FFFFFF" w:fill="auto"/>
            <w:tcMar>
              <w:top w:w="85" w:type="dxa"/>
              <w:left w:w="85" w:type="dxa"/>
              <w:bottom w:w="85" w:type="dxa"/>
              <w:right w:w="85" w:type="dxa"/>
            </w:tcMar>
          </w:tcPr>
          <w:p w14:paraId="75686E84" w14:textId="77777777" w:rsidR="00BC43B9" w:rsidRDefault="00BC43B9" w:rsidP="00124949">
            <w:pPr>
              <w:pStyle w:val="TabletextleftTableText"/>
            </w:pPr>
            <w:proofErr w:type="spellStart"/>
            <w:r>
              <w:t>Bêche</w:t>
            </w:r>
            <w:proofErr w:type="spellEnd"/>
            <w:r>
              <w:t>-de-</w:t>
            </w:r>
            <w:proofErr w:type="spellStart"/>
            <w:r>
              <w:t>mer</w:t>
            </w:r>
            <w:proofErr w:type="spellEnd"/>
          </w:p>
        </w:tc>
        <w:tc>
          <w:tcPr>
            <w:tcW w:w="3912" w:type="dxa"/>
            <w:shd w:val="solid" w:color="FFFFFF" w:fill="auto"/>
            <w:tcMar>
              <w:top w:w="85" w:type="dxa"/>
              <w:left w:w="85" w:type="dxa"/>
              <w:bottom w:w="85" w:type="dxa"/>
              <w:right w:w="85" w:type="dxa"/>
            </w:tcMar>
          </w:tcPr>
          <w:p w14:paraId="4264B431" w14:textId="77777777" w:rsidR="00BC43B9" w:rsidRDefault="00BC43B9" w:rsidP="004C54A0">
            <w:pPr>
              <w:pStyle w:val="TablebulletTableText"/>
            </w:pPr>
            <w:r>
              <w:t xml:space="preserve">Take of no take species (sandfish, black </w:t>
            </w:r>
            <w:proofErr w:type="spellStart"/>
            <w:r>
              <w:t>teatfish</w:t>
            </w:r>
            <w:proofErr w:type="spellEnd"/>
            <w:r>
              <w:t>, surf redfish)</w:t>
            </w:r>
          </w:p>
          <w:p w14:paraId="2C61878E" w14:textId="77777777" w:rsidR="00BC43B9" w:rsidRDefault="00BC43B9" w:rsidP="004C54A0">
            <w:pPr>
              <w:pStyle w:val="TablebulletTableText"/>
            </w:pPr>
            <w:r>
              <w:t>Unlicensed fishing.</w:t>
            </w:r>
          </w:p>
        </w:tc>
      </w:tr>
      <w:tr w:rsidR="00BC43B9" w14:paraId="27964C38" w14:textId="77777777" w:rsidTr="00493CFA">
        <w:trPr>
          <w:trHeight w:val="60"/>
        </w:trPr>
        <w:tc>
          <w:tcPr>
            <w:tcW w:w="1531" w:type="dxa"/>
            <w:shd w:val="solid" w:color="FFFFFF" w:fill="auto"/>
            <w:tcMar>
              <w:top w:w="85" w:type="dxa"/>
              <w:left w:w="85" w:type="dxa"/>
              <w:bottom w:w="85" w:type="dxa"/>
              <w:right w:w="85" w:type="dxa"/>
            </w:tcMar>
          </w:tcPr>
          <w:p w14:paraId="17935B33" w14:textId="77777777" w:rsidR="00BC43B9" w:rsidRDefault="00BC43B9" w:rsidP="00124949">
            <w:pPr>
              <w:pStyle w:val="TabletextleftTableText"/>
            </w:pPr>
            <w:r>
              <w:t>Pearl shell</w:t>
            </w:r>
          </w:p>
        </w:tc>
        <w:tc>
          <w:tcPr>
            <w:tcW w:w="3912" w:type="dxa"/>
            <w:shd w:val="solid" w:color="FFFFFF" w:fill="auto"/>
            <w:tcMar>
              <w:top w:w="85" w:type="dxa"/>
              <w:left w:w="85" w:type="dxa"/>
              <w:bottom w:w="85" w:type="dxa"/>
              <w:right w:w="85" w:type="dxa"/>
            </w:tcMar>
          </w:tcPr>
          <w:p w14:paraId="0B1E61B0" w14:textId="77777777" w:rsidR="00BC43B9" w:rsidRDefault="00BC43B9" w:rsidP="004C54A0">
            <w:pPr>
              <w:pStyle w:val="TablebulletTableText"/>
            </w:pPr>
            <w:r>
              <w:t>Nil.</w:t>
            </w:r>
          </w:p>
        </w:tc>
      </w:tr>
      <w:tr w:rsidR="00BC43B9" w14:paraId="223F9C61" w14:textId="77777777" w:rsidTr="00493CFA">
        <w:trPr>
          <w:trHeight w:val="60"/>
        </w:trPr>
        <w:tc>
          <w:tcPr>
            <w:tcW w:w="1531" w:type="dxa"/>
            <w:shd w:val="solid" w:color="FFFFFF" w:fill="auto"/>
            <w:tcMar>
              <w:top w:w="85" w:type="dxa"/>
              <w:left w:w="85" w:type="dxa"/>
              <w:bottom w:w="85" w:type="dxa"/>
              <w:right w:w="85" w:type="dxa"/>
            </w:tcMar>
          </w:tcPr>
          <w:p w14:paraId="4BF6CB6C" w14:textId="77777777" w:rsidR="00BC43B9" w:rsidRDefault="00BC43B9" w:rsidP="00124949">
            <w:pPr>
              <w:pStyle w:val="TabletextleftTableText"/>
            </w:pPr>
            <w:r>
              <w:t>Prawn</w:t>
            </w:r>
          </w:p>
        </w:tc>
        <w:tc>
          <w:tcPr>
            <w:tcW w:w="3912" w:type="dxa"/>
            <w:shd w:val="solid" w:color="FFFFFF" w:fill="auto"/>
            <w:tcMar>
              <w:top w:w="85" w:type="dxa"/>
              <w:left w:w="85" w:type="dxa"/>
              <w:bottom w:w="85" w:type="dxa"/>
              <w:right w:w="85" w:type="dxa"/>
            </w:tcMar>
          </w:tcPr>
          <w:p w14:paraId="55E6C839" w14:textId="77777777" w:rsidR="00BC43B9" w:rsidRDefault="00BC43B9" w:rsidP="004C54A0">
            <w:pPr>
              <w:pStyle w:val="TablebulletTableText"/>
            </w:pPr>
            <w:r>
              <w:t>Failure to produce documentation (vessel’s fishing authority, vessel’s fishing and safety manuals including manning certificates)</w:t>
            </w:r>
          </w:p>
          <w:p w14:paraId="119C1252" w14:textId="77777777" w:rsidR="00BC43B9" w:rsidRDefault="00BC43B9" w:rsidP="004C54A0">
            <w:pPr>
              <w:pStyle w:val="TablebulletTableText"/>
            </w:pPr>
            <w:r>
              <w:t>Failure to carry safety equipment in accordance with registration requirements</w:t>
            </w:r>
          </w:p>
          <w:p w14:paraId="2B777E93" w14:textId="77777777" w:rsidR="00BC43B9" w:rsidRDefault="00BC43B9" w:rsidP="004C54A0">
            <w:pPr>
              <w:pStyle w:val="TablebulletTableText"/>
            </w:pPr>
            <w:r>
              <w:t>Awareness of current regulations including those contained within Fisheries Management Notices (FMN).</w:t>
            </w:r>
          </w:p>
        </w:tc>
      </w:tr>
      <w:tr w:rsidR="00BC43B9" w14:paraId="483BCDCF" w14:textId="77777777" w:rsidTr="00493CFA">
        <w:trPr>
          <w:trHeight w:val="60"/>
        </w:trPr>
        <w:tc>
          <w:tcPr>
            <w:tcW w:w="1531" w:type="dxa"/>
            <w:shd w:val="solid" w:color="FFFFFF" w:fill="auto"/>
            <w:tcMar>
              <w:top w:w="85" w:type="dxa"/>
              <w:left w:w="85" w:type="dxa"/>
              <w:bottom w:w="85" w:type="dxa"/>
              <w:right w:w="85" w:type="dxa"/>
            </w:tcMar>
          </w:tcPr>
          <w:p w14:paraId="7D5EF9F2" w14:textId="77777777" w:rsidR="00BC43B9" w:rsidRDefault="00BC43B9" w:rsidP="00124949">
            <w:pPr>
              <w:pStyle w:val="TabletextleftTableText"/>
            </w:pPr>
            <w:r>
              <w:t>Reef line/Spanish mackerel</w:t>
            </w:r>
          </w:p>
        </w:tc>
        <w:tc>
          <w:tcPr>
            <w:tcW w:w="3912" w:type="dxa"/>
            <w:shd w:val="solid" w:color="FFFFFF" w:fill="auto"/>
            <w:tcMar>
              <w:top w:w="85" w:type="dxa"/>
              <w:left w:w="85" w:type="dxa"/>
              <w:bottom w:w="85" w:type="dxa"/>
              <w:right w:w="85" w:type="dxa"/>
            </w:tcMar>
          </w:tcPr>
          <w:p w14:paraId="3FA7A868" w14:textId="77777777" w:rsidR="00BC43B9" w:rsidRDefault="00BC43B9" w:rsidP="004C54A0">
            <w:pPr>
              <w:pStyle w:val="TablebulletTableText"/>
            </w:pPr>
            <w:r>
              <w:t>Low knowledge of current fishery legislation (take/no take species)</w:t>
            </w:r>
          </w:p>
          <w:p w14:paraId="1DF4826A" w14:textId="77777777" w:rsidR="00BC43B9" w:rsidRDefault="00BC43B9" w:rsidP="004C54A0">
            <w:pPr>
              <w:pStyle w:val="TablebulletTableText"/>
            </w:pPr>
            <w:r>
              <w:t>Failure to carry safety equipment in accordance with registration requirements.</w:t>
            </w:r>
          </w:p>
        </w:tc>
      </w:tr>
      <w:tr w:rsidR="00BC43B9" w14:paraId="6FBE58EF" w14:textId="77777777" w:rsidTr="00493CFA">
        <w:trPr>
          <w:trHeight w:val="60"/>
        </w:trPr>
        <w:tc>
          <w:tcPr>
            <w:tcW w:w="1531" w:type="dxa"/>
            <w:shd w:val="solid" w:color="FFFFFF" w:fill="auto"/>
            <w:tcMar>
              <w:top w:w="85" w:type="dxa"/>
              <w:left w:w="85" w:type="dxa"/>
              <w:bottom w:w="85" w:type="dxa"/>
              <w:right w:w="85" w:type="dxa"/>
            </w:tcMar>
          </w:tcPr>
          <w:p w14:paraId="39536BF8" w14:textId="77777777" w:rsidR="00BC43B9" w:rsidRDefault="00BC43B9" w:rsidP="00124949">
            <w:pPr>
              <w:pStyle w:val="TabletextleftTableText"/>
            </w:pPr>
            <w:r>
              <w:t xml:space="preserve">Tropical rock </w:t>
            </w:r>
            <w:r>
              <w:lastRenderedPageBreak/>
              <w:t>lobster</w:t>
            </w:r>
          </w:p>
        </w:tc>
        <w:tc>
          <w:tcPr>
            <w:tcW w:w="3912" w:type="dxa"/>
            <w:shd w:val="solid" w:color="FFFFFF" w:fill="auto"/>
            <w:tcMar>
              <w:top w:w="85" w:type="dxa"/>
              <w:left w:w="85" w:type="dxa"/>
              <w:bottom w:w="85" w:type="dxa"/>
              <w:right w:w="85" w:type="dxa"/>
            </w:tcMar>
          </w:tcPr>
          <w:p w14:paraId="5061E6E7" w14:textId="77777777" w:rsidR="00BC43B9" w:rsidRDefault="00BC43B9" w:rsidP="004C54A0">
            <w:pPr>
              <w:pStyle w:val="TablebulletTableText"/>
            </w:pPr>
            <w:r>
              <w:lastRenderedPageBreak/>
              <w:t xml:space="preserve">Failure to hold a Torres Strait Master </w:t>
            </w:r>
            <w:r>
              <w:lastRenderedPageBreak/>
              <w:t>Fisherman’s Licence</w:t>
            </w:r>
          </w:p>
          <w:p w14:paraId="56E415A4" w14:textId="77777777" w:rsidR="00BC43B9" w:rsidRDefault="00BC43B9" w:rsidP="004C54A0">
            <w:pPr>
              <w:pStyle w:val="TablebulletTableText"/>
            </w:pPr>
            <w:r>
              <w:t>Failure to complete a variation when replacing tenders</w:t>
            </w:r>
          </w:p>
          <w:p w14:paraId="071F19BC" w14:textId="77777777" w:rsidR="00BC43B9" w:rsidRDefault="00BC43B9" w:rsidP="004C54A0">
            <w:pPr>
              <w:pStyle w:val="TablebulletTableText"/>
            </w:pPr>
            <w:r>
              <w:t>Failure to comply with conditions of a licence</w:t>
            </w:r>
          </w:p>
          <w:p w14:paraId="4F2AFD04" w14:textId="77777777" w:rsidR="00BC43B9" w:rsidRDefault="00BC43B9" w:rsidP="004C54A0">
            <w:pPr>
              <w:pStyle w:val="TablebulletTableText"/>
            </w:pPr>
            <w:r>
              <w:t>Lack of knowledge of relevant licensing conditions;</w:t>
            </w:r>
          </w:p>
          <w:p w14:paraId="3F395360" w14:textId="77777777" w:rsidR="00BC43B9" w:rsidRDefault="00BC43B9" w:rsidP="004C54A0">
            <w:pPr>
              <w:pStyle w:val="TablebulletTableText"/>
            </w:pPr>
            <w:r>
              <w:t>Taking/retaining undersized lobster</w:t>
            </w:r>
          </w:p>
          <w:p w14:paraId="15406A50" w14:textId="77777777" w:rsidR="00BC43B9" w:rsidRDefault="00BC43B9" w:rsidP="004C54A0">
            <w:pPr>
              <w:pStyle w:val="TablebulletTableText"/>
            </w:pPr>
            <w:r>
              <w:t>Failure to produce documentation (manning certificates)</w:t>
            </w:r>
          </w:p>
          <w:p w14:paraId="633B29C5" w14:textId="77777777" w:rsidR="00BC43B9" w:rsidRDefault="00BC43B9" w:rsidP="004C54A0">
            <w:pPr>
              <w:pStyle w:val="TablebulletTableText"/>
            </w:pPr>
            <w:r>
              <w:t>Failure to carry safety equipment in accordance with registration requirements.</w:t>
            </w:r>
          </w:p>
        </w:tc>
      </w:tr>
      <w:tr w:rsidR="00BC43B9" w14:paraId="568BF0AB" w14:textId="77777777" w:rsidTr="00493CFA">
        <w:trPr>
          <w:trHeight w:val="60"/>
        </w:trPr>
        <w:tc>
          <w:tcPr>
            <w:tcW w:w="1531" w:type="dxa"/>
            <w:shd w:val="solid" w:color="FFFFFF" w:fill="auto"/>
            <w:tcMar>
              <w:top w:w="85" w:type="dxa"/>
              <w:left w:w="85" w:type="dxa"/>
              <w:bottom w:w="85" w:type="dxa"/>
              <w:right w:w="85" w:type="dxa"/>
            </w:tcMar>
          </w:tcPr>
          <w:p w14:paraId="7466B804" w14:textId="77777777" w:rsidR="00BC43B9" w:rsidRDefault="00BC43B9" w:rsidP="00124949">
            <w:pPr>
              <w:pStyle w:val="TabletextleftTableText"/>
            </w:pPr>
            <w:r>
              <w:lastRenderedPageBreak/>
              <w:t>Dugong/turtle</w:t>
            </w:r>
          </w:p>
        </w:tc>
        <w:tc>
          <w:tcPr>
            <w:tcW w:w="3912" w:type="dxa"/>
            <w:shd w:val="solid" w:color="FFFFFF" w:fill="auto"/>
            <w:tcMar>
              <w:top w:w="85" w:type="dxa"/>
              <w:left w:w="85" w:type="dxa"/>
              <w:bottom w:w="85" w:type="dxa"/>
              <w:right w:w="85" w:type="dxa"/>
            </w:tcMar>
          </w:tcPr>
          <w:p w14:paraId="23AE6093" w14:textId="77777777" w:rsidR="00BC43B9" w:rsidRDefault="00BC43B9" w:rsidP="004C54A0">
            <w:pPr>
              <w:pStyle w:val="TablebulletTableText"/>
            </w:pPr>
            <w:r>
              <w:t>Lack of knowledge of the fishery sanctuary</w:t>
            </w:r>
          </w:p>
          <w:p w14:paraId="73BBA943" w14:textId="77777777" w:rsidR="00BC43B9" w:rsidRDefault="00BC43B9" w:rsidP="004C54A0">
            <w:pPr>
              <w:pStyle w:val="TablebulletTableText"/>
            </w:pPr>
            <w:r>
              <w:t>Non-traditional persons participating in activity</w:t>
            </w:r>
          </w:p>
          <w:p w14:paraId="01596295" w14:textId="77777777" w:rsidR="00BC43B9" w:rsidRDefault="00BC43B9" w:rsidP="004C54A0">
            <w:pPr>
              <w:pStyle w:val="TablebulletTableText"/>
            </w:pPr>
            <w:r>
              <w:t>Reported sale of dugong and turtle products</w:t>
            </w:r>
          </w:p>
          <w:p w14:paraId="5D27AFB1" w14:textId="77777777" w:rsidR="00BC43B9" w:rsidRDefault="00BC43B9" w:rsidP="004C54A0">
            <w:pPr>
              <w:pStyle w:val="TablebulletTableText"/>
            </w:pPr>
            <w:r>
              <w:t>Failure to carry safety equipment in accordance with registration requirements.</w:t>
            </w:r>
          </w:p>
        </w:tc>
      </w:tr>
    </w:tbl>
    <w:p w14:paraId="519CAD7B" w14:textId="77777777" w:rsidR="00BC43B9" w:rsidRDefault="00BC43B9" w:rsidP="00CD63ED">
      <w:pPr>
        <w:pStyle w:val="TextnewfontTextandBullets"/>
      </w:pPr>
    </w:p>
    <w:p w14:paraId="02B82DF7" w14:textId="77777777" w:rsidR="00BC43B9" w:rsidRDefault="00BC43B9" w:rsidP="00CD63ED">
      <w:pPr>
        <w:pStyle w:val="TextnewfontTextandBullets"/>
      </w:pPr>
      <w:r>
        <w:t>As a result of surveillance and community visits the following key compliance priorities in the Protected Zone identified by the Queensland Boating and Fisheries Patrol are set out in Table 15 below.</w:t>
      </w:r>
    </w:p>
    <w:p w14:paraId="6EC80DE2" w14:textId="77777777" w:rsidR="00BC43B9" w:rsidRDefault="00BC43B9" w:rsidP="0032518A">
      <w:pPr>
        <w:pStyle w:val="TableTitle-AbovetableTableText"/>
      </w:pPr>
      <w:r>
        <w:t xml:space="preserve">Table 15. Key compliance priorities </w:t>
      </w:r>
    </w:p>
    <w:tbl>
      <w:tblPr>
        <w:tblW w:w="0" w:type="auto"/>
        <w:tblInd w:w="85" w:type="dxa"/>
        <w:tblBorders>
          <w:top w:val="single" w:sz="2"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1531"/>
        <w:gridCol w:w="3912"/>
      </w:tblGrid>
      <w:tr w:rsidR="00BC43B9" w14:paraId="41A2B6A6" w14:textId="77777777" w:rsidTr="00493CFA">
        <w:trPr>
          <w:trHeight w:val="60"/>
          <w:tblHeader/>
        </w:trPr>
        <w:tc>
          <w:tcPr>
            <w:tcW w:w="1531" w:type="dxa"/>
            <w:shd w:val="clear" w:color="7582FF" w:fill="D9D9D9"/>
            <w:tcMar>
              <w:top w:w="85" w:type="dxa"/>
              <w:left w:w="85" w:type="dxa"/>
              <w:bottom w:w="85" w:type="dxa"/>
              <w:right w:w="85" w:type="dxa"/>
            </w:tcMar>
            <w:vAlign w:val="bottom"/>
          </w:tcPr>
          <w:p w14:paraId="0BC976F1" w14:textId="77777777" w:rsidR="00BC43B9" w:rsidRDefault="00BC43B9" w:rsidP="00E33731">
            <w:pPr>
              <w:pStyle w:val="TableHeaderleftTableText"/>
              <w:jc w:val="left"/>
            </w:pPr>
            <w:r>
              <w:t>Fishery</w:t>
            </w:r>
          </w:p>
        </w:tc>
        <w:tc>
          <w:tcPr>
            <w:tcW w:w="3912" w:type="dxa"/>
            <w:shd w:val="clear" w:color="7582FF" w:fill="D9D9D9"/>
            <w:tcMar>
              <w:top w:w="85" w:type="dxa"/>
              <w:left w:w="85" w:type="dxa"/>
              <w:bottom w:w="85" w:type="dxa"/>
              <w:right w:w="85" w:type="dxa"/>
            </w:tcMar>
            <w:vAlign w:val="bottom"/>
          </w:tcPr>
          <w:p w14:paraId="4AE4ABE1" w14:textId="77777777" w:rsidR="00BC43B9" w:rsidRDefault="00BC43B9" w:rsidP="00E33731">
            <w:pPr>
              <w:pStyle w:val="TableHeaderleftTableText"/>
              <w:jc w:val="left"/>
            </w:pPr>
            <w:r>
              <w:t>Compliance Priorities</w:t>
            </w:r>
          </w:p>
        </w:tc>
      </w:tr>
      <w:tr w:rsidR="00BC43B9" w14:paraId="0096286C" w14:textId="77777777" w:rsidTr="00493CFA">
        <w:trPr>
          <w:trHeight w:val="60"/>
        </w:trPr>
        <w:tc>
          <w:tcPr>
            <w:tcW w:w="1531" w:type="dxa"/>
            <w:shd w:val="solid" w:color="FFFFFF" w:fill="auto"/>
            <w:tcMar>
              <w:top w:w="85" w:type="dxa"/>
              <w:left w:w="85" w:type="dxa"/>
              <w:bottom w:w="85" w:type="dxa"/>
              <w:right w:w="85" w:type="dxa"/>
            </w:tcMar>
          </w:tcPr>
          <w:p w14:paraId="1A45C4F7" w14:textId="77777777" w:rsidR="00BC43B9" w:rsidRDefault="00BC43B9" w:rsidP="00124949">
            <w:pPr>
              <w:pStyle w:val="TabletextleftTableText"/>
            </w:pPr>
            <w:proofErr w:type="spellStart"/>
            <w:r>
              <w:t>Bêche</w:t>
            </w:r>
            <w:proofErr w:type="spellEnd"/>
            <w:r>
              <w:t>-de-</w:t>
            </w:r>
            <w:proofErr w:type="spellStart"/>
            <w:r>
              <w:t>mer</w:t>
            </w:r>
            <w:proofErr w:type="spellEnd"/>
          </w:p>
        </w:tc>
        <w:tc>
          <w:tcPr>
            <w:tcW w:w="3912" w:type="dxa"/>
            <w:shd w:val="solid" w:color="FFFFFF" w:fill="auto"/>
            <w:tcMar>
              <w:top w:w="85" w:type="dxa"/>
              <w:left w:w="85" w:type="dxa"/>
              <w:bottom w:w="85" w:type="dxa"/>
              <w:right w:w="85" w:type="dxa"/>
            </w:tcMar>
          </w:tcPr>
          <w:p w14:paraId="01A1F63A" w14:textId="77777777" w:rsidR="00BC43B9" w:rsidRDefault="00BC43B9" w:rsidP="004C54A0">
            <w:pPr>
              <w:pStyle w:val="TablebulletTableText"/>
            </w:pPr>
            <w:r>
              <w:t>Unlicensed (Papua New Guinea nationals taking sea cucumber within Protected Zone)</w:t>
            </w:r>
          </w:p>
          <w:p w14:paraId="3D6FAEEA" w14:textId="77777777" w:rsidR="00BC43B9" w:rsidRDefault="00BC43B9" w:rsidP="004C54A0">
            <w:pPr>
              <w:pStyle w:val="TablebulletTableText"/>
            </w:pPr>
            <w:r>
              <w:t>Take of no take species</w:t>
            </w:r>
          </w:p>
        </w:tc>
      </w:tr>
      <w:tr w:rsidR="00BC43B9" w14:paraId="79869242" w14:textId="77777777" w:rsidTr="00493CFA">
        <w:trPr>
          <w:trHeight w:val="60"/>
        </w:trPr>
        <w:tc>
          <w:tcPr>
            <w:tcW w:w="1531" w:type="dxa"/>
            <w:shd w:val="solid" w:color="FFFFFF" w:fill="auto"/>
            <w:tcMar>
              <w:top w:w="85" w:type="dxa"/>
              <w:left w:w="85" w:type="dxa"/>
              <w:bottom w:w="85" w:type="dxa"/>
              <w:right w:w="85" w:type="dxa"/>
            </w:tcMar>
          </w:tcPr>
          <w:p w14:paraId="1B9954E9" w14:textId="77777777" w:rsidR="00BC43B9" w:rsidRDefault="00BC43B9" w:rsidP="00124949">
            <w:pPr>
              <w:pStyle w:val="TabletextleftTableText"/>
            </w:pPr>
            <w:r>
              <w:t>Reef Line/Spanish mackerel</w:t>
            </w:r>
          </w:p>
        </w:tc>
        <w:tc>
          <w:tcPr>
            <w:tcW w:w="3912" w:type="dxa"/>
            <w:shd w:val="solid" w:color="FFFFFF" w:fill="auto"/>
            <w:tcMar>
              <w:top w:w="85" w:type="dxa"/>
              <w:left w:w="85" w:type="dxa"/>
              <w:bottom w:w="85" w:type="dxa"/>
              <w:right w:w="85" w:type="dxa"/>
            </w:tcMar>
          </w:tcPr>
          <w:p w14:paraId="645B1F6C" w14:textId="77777777" w:rsidR="00BC43B9" w:rsidRDefault="00BC43B9" w:rsidP="004C54A0">
            <w:pPr>
              <w:pStyle w:val="TablebulletTableText"/>
            </w:pPr>
            <w:r>
              <w:t xml:space="preserve">Unlicensed </w:t>
            </w:r>
          </w:p>
          <w:p w14:paraId="16D16118" w14:textId="77777777" w:rsidR="00BC43B9" w:rsidRDefault="00BC43B9" w:rsidP="004C54A0">
            <w:pPr>
              <w:pStyle w:val="TablebulletTableText"/>
            </w:pPr>
            <w:r>
              <w:t>Excess tenders</w:t>
            </w:r>
          </w:p>
        </w:tc>
      </w:tr>
      <w:tr w:rsidR="00BC43B9" w14:paraId="4C47C1FB" w14:textId="77777777" w:rsidTr="00493CFA">
        <w:trPr>
          <w:trHeight w:val="60"/>
        </w:trPr>
        <w:tc>
          <w:tcPr>
            <w:tcW w:w="1531" w:type="dxa"/>
            <w:shd w:val="solid" w:color="FFFFFF" w:fill="auto"/>
            <w:tcMar>
              <w:top w:w="85" w:type="dxa"/>
              <w:left w:w="85" w:type="dxa"/>
              <w:bottom w:w="85" w:type="dxa"/>
              <w:right w:w="85" w:type="dxa"/>
            </w:tcMar>
          </w:tcPr>
          <w:p w14:paraId="3AA5E530" w14:textId="77777777" w:rsidR="00BC43B9" w:rsidRDefault="00BC43B9" w:rsidP="00124949">
            <w:pPr>
              <w:pStyle w:val="TabletextleftTableText"/>
            </w:pPr>
            <w:r>
              <w:t>Pearl shell</w:t>
            </w:r>
          </w:p>
        </w:tc>
        <w:tc>
          <w:tcPr>
            <w:tcW w:w="3912" w:type="dxa"/>
            <w:shd w:val="solid" w:color="FFFFFF" w:fill="auto"/>
            <w:tcMar>
              <w:top w:w="85" w:type="dxa"/>
              <w:left w:w="85" w:type="dxa"/>
              <w:bottom w:w="85" w:type="dxa"/>
              <w:right w:w="85" w:type="dxa"/>
            </w:tcMar>
          </w:tcPr>
          <w:p w14:paraId="09563BFB" w14:textId="77777777" w:rsidR="00BC43B9" w:rsidRDefault="00BC43B9" w:rsidP="004C54A0">
            <w:pPr>
              <w:pStyle w:val="TablebulletTableText"/>
            </w:pPr>
            <w:r>
              <w:t>Unlicensed</w:t>
            </w:r>
          </w:p>
        </w:tc>
      </w:tr>
      <w:tr w:rsidR="00BC43B9" w14:paraId="3C5DFDE3" w14:textId="77777777" w:rsidTr="00493CFA">
        <w:trPr>
          <w:trHeight w:val="60"/>
        </w:trPr>
        <w:tc>
          <w:tcPr>
            <w:tcW w:w="1531" w:type="dxa"/>
            <w:shd w:val="solid" w:color="FFFFFF" w:fill="auto"/>
            <w:tcMar>
              <w:top w:w="85" w:type="dxa"/>
              <w:left w:w="85" w:type="dxa"/>
              <w:bottom w:w="85" w:type="dxa"/>
              <w:right w:w="85" w:type="dxa"/>
            </w:tcMar>
          </w:tcPr>
          <w:p w14:paraId="77E9A40E" w14:textId="77777777" w:rsidR="00BC43B9" w:rsidRDefault="00BC43B9" w:rsidP="00124949">
            <w:pPr>
              <w:pStyle w:val="TabletextleftTableText"/>
            </w:pPr>
            <w:r>
              <w:t>Prawn</w:t>
            </w:r>
          </w:p>
        </w:tc>
        <w:tc>
          <w:tcPr>
            <w:tcW w:w="3912" w:type="dxa"/>
            <w:shd w:val="solid" w:color="FFFFFF" w:fill="auto"/>
            <w:tcMar>
              <w:top w:w="85" w:type="dxa"/>
              <w:left w:w="85" w:type="dxa"/>
              <w:bottom w:w="85" w:type="dxa"/>
              <w:right w:w="85" w:type="dxa"/>
            </w:tcMar>
          </w:tcPr>
          <w:p w14:paraId="5947A02D" w14:textId="77777777" w:rsidR="00BC43B9" w:rsidRDefault="00BC43B9" w:rsidP="004C54A0">
            <w:pPr>
              <w:pStyle w:val="TablebulletTableText"/>
            </w:pPr>
            <w:r>
              <w:t>Vessel Monitoring System</w:t>
            </w:r>
          </w:p>
          <w:p w14:paraId="2BD8B830" w14:textId="77777777" w:rsidR="00BC43B9" w:rsidRDefault="00BC43B9" w:rsidP="004C54A0">
            <w:pPr>
              <w:pStyle w:val="TablebulletTableText"/>
            </w:pPr>
            <w:r>
              <w:t xml:space="preserve">Bycatch Reduction Device/Turtle </w:t>
            </w:r>
            <w:r>
              <w:br/>
              <w:t>Exclusion Device</w:t>
            </w:r>
          </w:p>
          <w:p w14:paraId="341EDB1C" w14:textId="77777777" w:rsidR="00BC43B9" w:rsidRDefault="00BC43B9" w:rsidP="004C54A0">
            <w:pPr>
              <w:pStyle w:val="TablebulletTableText"/>
            </w:pPr>
            <w:r>
              <w:t>Gear restriction</w:t>
            </w:r>
          </w:p>
          <w:p w14:paraId="1EC89A90" w14:textId="77777777" w:rsidR="00BC43B9" w:rsidRDefault="00BC43B9" w:rsidP="004C54A0">
            <w:pPr>
              <w:pStyle w:val="TablebulletTableText"/>
            </w:pPr>
            <w:r>
              <w:t>Shark finning</w:t>
            </w:r>
          </w:p>
          <w:p w14:paraId="10DE548A" w14:textId="77777777" w:rsidR="00BC43B9" w:rsidRDefault="00BC43B9" w:rsidP="004C54A0">
            <w:pPr>
              <w:pStyle w:val="TablebulletTableText"/>
            </w:pPr>
            <w:r>
              <w:t>Bycatch of tropical rock lobster</w:t>
            </w:r>
          </w:p>
        </w:tc>
      </w:tr>
      <w:tr w:rsidR="00BC43B9" w14:paraId="70A60DDF" w14:textId="77777777" w:rsidTr="00493CFA">
        <w:trPr>
          <w:trHeight w:val="60"/>
        </w:trPr>
        <w:tc>
          <w:tcPr>
            <w:tcW w:w="1531" w:type="dxa"/>
            <w:shd w:val="solid" w:color="FFFFFF" w:fill="auto"/>
            <w:tcMar>
              <w:top w:w="85" w:type="dxa"/>
              <w:left w:w="85" w:type="dxa"/>
              <w:bottom w:w="85" w:type="dxa"/>
              <w:right w:w="85" w:type="dxa"/>
            </w:tcMar>
          </w:tcPr>
          <w:p w14:paraId="7CE1B970" w14:textId="77777777" w:rsidR="00BC43B9" w:rsidRDefault="00BC43B9" w:rsidP="00124949">
            <w:pPr>
              <w:pStyle w:val="TabletextleftTableText"/>
            </w:pPr>
            <w:r>
              <w:t xml:space="preserve">Tropical rock </w:t>
            </w:r>
            <w:r>
              <w:lastRenderedPageBreak/>
              <w:t>lobster</w:t>
            </w:r>
          </w:p>
        </w:tc>
        <w:tc>
          <w:tcPr>
            <w:tcW w:w="3912" w:type="dxa"/>
            <w:shd w:val="solid" w:color="FFFFFF" w:fill="auto"/>
            <w:tcMar>
              <w:top w:w="85" w:type="dxa"/>
              <w:left w:w="85" w:type="dxa"/>
              <w:bottom w:w="85" w:type="dxa"/>
              <w:right w:w="85" w:type="dxa"/>
            </w:tcMar>
          </w:tcPr>
          <w:p w14:paraId="7A9404EE" w14:textId="77777777" w:rsidR="00BC43B9" w:rsidRDefault="00BC43B9" w:rsidP="004C54A0">
            <w:pPr>
              <w:pStyle w:val="TablebulletTableText"/>
            </w:pPr>
            <w:r>
              <w:lastRenderedPageBreak/>
              <w:t xml:space="preserve">Unlicensed tenders </w:t>
            </w:r>
          </w:p>
          <w:p w14:paraId="1B8E196C" w14:textId="77777777" w:rsidR="00BC43B9" w:rsidRDefault="00BC43B9" w:rsidP="004C54A0">
            <w:pPr>
              <w:pStyle w:val="TablebulletTableText"/>
            </w:pPr>
            <w:r>
              <w:lastRenderedPageBreak/>
              <w:t>Size restriction</w:t>
            </w:r>
          </w:p>
          <w:p w14:paraId="3571FA8F" w14:textId="77777777" w:rsidR="00BC43B9" w:rsidRDefault="00BC43B9" w:rsidP="004C54A0">
            <w:pPr>
              <w:pStyle w:val="TablebulletTableText"/>
            </w:pPr>
            <w:r>
              <w:t>Closures</w:t>
            </w:r>
          </w:p>
        </w:tc>
      </w:tr>
      <w:tr w:rsidR="00BC43B9" w14:paraId="4AF048D5" w14:textId="77777777" w:rsidTr="00493CFA">
        <w:trPr>
          <w:trHeight w:val="60"/>
        </w:trPr>
        <w:tc>
          <w:tcPr>
            <w:tcW w:w="1531" w:type="dxa"/>
            <w:shd w:val="solid" w:color="FFFFFF" w:fill="auto"/>
            <w:tcMar>
              <w:top w:w="85" w:type="dxa"/>
              <w:left w:w="85" w:type="dxa"/>
              <w:bottom w:w="85" w:type="dxa"/>
              <w:right w:w="85" w:type="dxa"/>
            </w:tcMar>
          </w:tcPr>
          <w:p w14:paraId="2D6F209E" w14:textId="77777777" w:rsidR="00BC43B9" w:rsidRDefault="00BC43B9" w:rsidP="00124949">
            <w:pPr>
              <w:pStyle w:val="TabletextleftTableText"/>
            </w:pPr>
            <w:r>
              <w:lastRenderedPageBreak/>
              <w:t>Turtle and dugong</w:t>
            </w:r>
          </w:p>
        </w:tc>
        <w:tc>
          <w:tcPr>
            <w:tcW w:w="3912" w:type="dxa"/>
            <w:shd w:val="solid" w:color="FFFFFF" w:fill="auto"/>
            <w:tcMar>
              <w:top w:w="85" w:type="dxa"/>
              <w:left w:w="85" w:type="dxa"/>
              <w:bottom w:w="85" w:type="dxa"/>
              <w:right w:w="85" w:type="dxa"/>
            </w:tcMar>
          </w:tcPr>
          <w:p w14:paraId="1B4329F0" w14:textId="77777777" w:rsidR="00BC43B9" w:rsidRDefault="00BC43B9" w:rsidP="004C54A0">
            <w:pPr>
              <w:pStyle w:val="TablebulletTableText"/>
            </w:pPr>
            <w:r>
              <w:t>Non-traditional inhabitant take</w:t>
            </w:r>
          </w:p>
          <w:p w14:paraId="7AAC9C2C" w14:textId="77777777" w:rsidR="00BC43B9" w:rsidRDefault="00BC43B9" w:rsidP="004C54A0">
            <w:pPr>
              <w:pStyle w:val="TablebulletTableText"/>
            </w:pPr>
            <w:r>
              <w:t>Gear restriction</w:t>
            </w:r>
          </w:p>
        </w:tc>
      </w:tr>
    </w:tbl>
    <w:p w14:paraId="7F26EF2A" w14:textId="77777777" w:rsidR="00BC43B9" w:rsidRDefault="00BC43B9" w:rsidP="00CD63ED">
      <w:pPr>
        <w:pStyle w:val="TextnewfontTextandBullets"/>
      </w:pPr>
    </w:p>
    <w:p w14:paraId="13B20BA8" w14:textId="77777777" w:rsidR="00BC43B9" w:rsidRDefault="00BC43B9">
      <w:pPr>
        <w:pStyle w:val="H1Headings"/>
      </w:pPr>
      <w:bookmarkStart w:id="35" w:name="_Toc311802039"/>
      <w:r>
        <w:t>8</w:t>
      </w:r>
      <w:r>
        <w:tab/>
        <w:t>RESEARCH PROGRAM</w:t>
      </w:r>
      <w:bookmarkEnd w:id="35"/>
    </w:p>
    <w:p w14:paraId="3075E700" w14:textId="77777777" w:rsidR="00BC43B9" w:rsidRDefault="00BC43B9" w:rsidP="00CD63ED">
      <w:pPr>
        <w:pStyle w:val="TextnewfontTextandBullets"/>
      </w:pPr>
      <w:r>
        <w:t>The Torres Strait Scientific Advisory Committee continued to assess and prioritise strategic research activities for Torres Strait fisheries. To reflect changes in fisheries status, tactical research needs and direction, annual operational plans were developed.</w:t>
      </w:r>
    </w:p>
    <w:p w14:paraId="362BC2F7" w14:textId="77777777" w:rsidR="00BC43B9" w:rsidRDefault="00BC43B9" w:rsidP="00CD63ED">
      <w:pPr>
        <w:pStyle w:val="TextnewfontTextandBullets"/>
      </w:pPr>
      <w:r>
        <w:t xml:space="preserve">To ensure that research is conducted in a culturally appropriate manner in the Torres Strait </w:t>
      </w:r>
      <w:r>
        <w:rPr>
          <w:rStyle w:val="TextItalicnewfont"/>
        </w:rPr>
        <w:t>a guide to researchers working in the Torres Strait</w:t>
      </w:r>
      <w:r>
        <w:t xml:space="preserve"> (2012) is provided to people undertaking research.</w:t>
      </w:r>
    </w:p>
    <w:p w14:paraId="47E36103" w14:textId="77777777" w:rsidR="00BC43B9" w:rsidRDefault="00BC43B9" w:rsidP="00CD63ED">
      <w:pPr>
        <w:pStyle w:val="TextnewfontTextandBullets"/>
      </w:pPr>
      <w:r>
        <w:t xml:space="preserve">Projects for the three financial years were funded by the Australian Fisheries Management Authority based on recommendation by the scientific advisory committee. Many reports from the projects can be accessed at </w:t>
      </w:r>
      <w:hyperlink r:id="rId34" w:history="1">
        <w:r w:rsidRPr="00DD6DCC">
          <w:rPr>
            <w:rStyle w:val="Hyperlink"/>
          </w:rPr>
          <w:t>www.cmar.csiro.au/datacentre/torres/tsmr_other.htm</w:t>
        </w:r>
      </w:hyperlink>
      <w:r>
        <w:t xml:space="preserve">. Table 16 provides the details of the projects conducted during the reporting period. </w:t>
      </w:r>
    </w:p>
    <w:p w14:paraId="790D7D6A" w14:textId="77777777" w:rsidR="00BC43B9" w:rsidRDefault="00BC43B9" w:rsidP="0032518A">
      <w:pPr>
        <w:pStyle w:val="TableTitle-AbovetableTableText"/>
      </w:pPr>
      <w:r>
        <w:t>Table 16. Research projects conducted in the Protected Zone presented by the financial year they were commenced</w:t>
      </w:r>
      <w:r>
        <w:rPr>
          <w:rStyle w:val="Invisiblecharacter"/>
        </w:rPr>
        <w:t xml:space="preserve"> </w:t>
      </w:r>
      <w:r>
        <w:rPr>
          <w:rStyle w:val="Invisiblecharacter"/>
        </w:rPr>
        <w:footnoteReference w:id="10"/>
      </w:r>
    </w:p>
    <w:tbl>
      <w:tblPr>
        <w:tblW w:w="4000" w:type="pct"/>
        <w:tblInd w:w="85" w:type="dxa"/>
        <w:tblBorders>
          <w:top w:val="single" w:sz="2"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3423"/>
        <w:gridCol w:w="1844"/>
        <w:gridCol w:w="1842"/>
        <w:gridCol w:w="1667"/>
      </w:tblGrid>
      <w:tr w:rsidR="00BC43B9" w14:paraId="568FD8FC" w14:textId="77777777" w:rsidTr="00C07EA7">
        <w:trPr>
          <w:trHeight w:val="60"/>
          <w:tblHeader/>
        </w:trPr>
        <w:tc>
          <w:tcPr>
            <w:tcW w:w="3423" w:type="dxa"/>
            <w:shd w:val="clear" w:color="7582FF" w:fill="D9D9D9"/>
            <w:tcMar>
              <w:top w:w="85" w:type="dxa"/>
              <w:left w:w="85" w:type="dxa"/>
              <w:bottom w:w="85" w:type="dxa"/>
              <w:right w:w="85" w:type="dxa"/>
            </w:tcMar>
            <w:vAlign w:val="bottom"/>
          </w:tcPr>
          <w:p w14:paraId="159136BC" w14:textId="77777777" w:rsidR="00BC43B9" w:rsidRDefault="00BC43B9" w:rsidP="00E33731">
            <w:pPr>
              <w:pStyle w:val="TableHeaderleftTableText"/>
              <w:jc w:val="left"/>
            </w:pPr>
            <w:r>
              <w:t>Research project</w:t>
            </w:r>
          </w:p>
        </w:tc>
        <w:tc>
          <w:tcPr>
            <w:tcW w:w="1844" w:type="dxa"/>
            <w:shd w:val="clear" w:color="7582FF" w:fill="D9D9D9"/>
            <w:tcMar>
              <w:top w:w="85" w:type="dxa"/>
              <w:left w:w="85" w:type="dxa"/>
              <w:bottom w:w="85" w:type="dxa"/>
              <w:right w:w="85" w:type="dxa"/>
            </w:tcMar>
            <w:vAlign w:val="bottom"/>
          </w:tcPr>
          <w:p w14:paraId="7EED7B12" w14:textId="77777777" w:rsidR="00BC43B9" w:rsidRDefault="00BC43B9" w:rsidP="00E33731">
            <w:pPr>
              <w:pStyle w:val="TableHeaderleftTableText"/>
              <w:jc w:val="left"/>
            </w:pPr>
            <w:r>
              <w:t>Research provider</w:t>
            </w:r>
          </w:p>
        </w:tc>
        <w:tc>
          <w:tcPr>
            <w:tcW w:w="1842" w:type="dxa"/>
            <w:shd w:val="clear" w:color="7582FF" w:fill="D9D9D9"/>
            <w:tcMar>
              <w:top w:w="85" w:type="dxa"/>
              <w:left w:w="85" w:type="dxa"/>
              <w:bottom w:w="85" w:type="dxa"/>
              <w:right w:w="85" w:type="dxa"/>
            </w:tcMar>
            <w:vAlign w:val="bottom"/>
          </w:tcPr>
          <w:p w14:paraId="77976B41" w14:textId="77777777" w:rsidR="00BC43B9" w:rsidRDefault="00BC43B9" w:rsidP="00E33731">
            <w:pPr>
              <w:pStyle w:val="TableHeaderleftTableText"/>
              <w:jc w:val="left"/>
            </w:pPr>
            <w:r>
              <w:t>Principal Investigator</w:t>
            </w:r>
          </w:p>
        </w:tc>
        <w:tc>
          <w:tcPr>
            <w:tcW w:w="1667" w:type="dxa"/>
            <w:shd w:val="clear" w:color="7582FF" w:fill="D9D9D9"/>
            <w:tcMar>
              <w:top w:w="85" w:type="dxa"/>
              <w:left w:w="85" w:type="dxa"/>
              <w:bottom w:w="85" w:type="dxa"/>
              <w:right w:w="85" w:type="dxa"/>
            </w:tcMar>
            <w:vAlign w:val="bottom"/>
          </w:tcPr>
          <w:p w14:paraId="06FA976D" w14:textId="77777777" w:rsidR="00BC43B9" w:rsidRDefault="00BC43B9" w:rsidP="00E33731">
            <w:pPr>
              <w:pStyle w:val="TableHeaderleftTableText"/>
              <w:jc w:val="left"/>
            </w:pPr>
            <w:r>
              <w:t>Financial year completed</w:t>
            </w:r>
            <w:r>
              <w:rPr>
                <w:rStyle w:val="Superscript"/>
              </w:rPr>
              <w:t>10</w:t>
            </w:r>
          </w:p>
        </w:tc>
      </w:tr>
      <w:tr w:rsidR="00BC43B9" w14:paraId="68B629F6" w14:textId="77777777" w:rsidTr="002B2218">
        <w:trPr>
          <w:trHeight w:val="60"/>
        </w:trPr>
        <w:tc>
          <w:tcPr>
            <w:tcW w:w="7109" w:type="dxa"/>
            <w:gridSpan w:val="3"/>
            <w:shd w:val="clear" w:color="auto" w:fill="F2F2F2" w:themeFill="background1" w:themeFillShade="F2"/>
            <w:tcMar>
              <w:top w:w="85" w:type="dxa"/>
              <w:left w:w="85" w:type="dxa"/>
              <w:bottom w:w="85" w:type="dxa"/>
              <w:right w:w="85" w:type="dxa"/>
            </w:tcMar>
            <w:vAlign w:val="bottom"/>
          </w:tcPr>
          <w:p w14:paraId="678411B6" w14:textId="77777777" w:rsidR="00BC43B9" w:rsidRDefault="00BC43B9" w:rsidP="00E33731">
            <w:pPr>
              <w:pStyle w:val="TableHeaderleftTableText"/>
              <w:jc w:val="left"/>
            </w:pPr>
            <w:r>
              <w:t xml:space="preserve">Commenced prior </w:t>
            </w:r>
            <w:r>
              <w:br/>
              <w:t>to July 2011</w:t>
            </w:r>
          </w:p>
        </w:tc>
        <w:tc>
          <w:tcPr>
            <w:tcW w:w="1667" w:type="dxa"/>
            <w:shd w:val="clear" w:color="auto" w:fill="F2F2F2" w:themeFill="background1" w:themeFillShade="F2"/>
            <w:tcMar>
              <w:top w:w="85" w:type="dxa"/>
              <w:left w:w="85" w:type="dxa"/>
              <w:bottom w:w="85" w:type="dxa"/>
              <w:right w:w="85" w:type="dxa"/>
            </w:tcMar>
            <w:vAlign w:val="bottom"/>
          </w:tcPr>
          <w:p w14:paraId="50A86EF9" w14:textId="77777777" w:rsidR="00BC43B9" w:rsidRPr="002B2218" w:rsidRDefault="00BC43B9" w:rsidP="002B2218">
            <w:pPr>
              <w:pStyle w:val="TableHeaderleftTableText"/>
              <w:jc w:val="left"/>
            </w:pPr>
          </w:p>
        </w:tc>
      </w:tr>
      <w:tr w:rsidR="00BC43B9" w14:paraId="48DF624C" w14:textId="77777777" w:rsidTr="00C07EA7">
        <w:trPr>
          <w:trHeight w:val="60"/>
        </w:trPr>
        <w:tc>
          <w:tcPr>
            <w:tcW w:w="3423" w:type="dxa"/>
            <w:shd w:val="solid" w:color="FFFFFF" w:fill="auto"/>
            <w:tcMar>
              <w:top w:w="85" w:type="dxa"/>
              <w:left w:w="85" w:type="dxa"/>
              <w:bottom w:w="85" w:type="dxa"/>
              <w:right w:w="85" w:type="dxa"/>
            </w:tcMar>
          </w:tcPr>
          <w:p w14:paraId="2F74A499" w14:textId="77777777" w:rsidR="00BC43B9" w:rsidRDefault="00BC43B9" w:rsidP="00124949">
            <w:pPr>
              <w:pStyle w:val="TabletextleftTableText"/>
            </w:pPr>
            <w:r>
              <w:t>2013 Refined stock assessment and total allowable catch estimation for the Torres Strait tropical rock lobster</w:t>
            </w:r>
          </w:p>
        </w:tc>
        <w:tc>
          <w:tcPr>
            <w:tcW w:w="1844" w:type="dxa"/>
            <w:shd w:val="solid" w:color="FFFFFF" w:fill="auto"/>
            <w:tcMar>
              <w:top w:w="85" w:type="dxa"/>
              <w:left w:w="85" w:type="dxa"/>
              <w:bottom w:w="85" w:type="dxa"/>
              <w:right w:w="85" w:type="dxa"/>
            </w:tcMar>
          </w:tcPr>
          <w:p w14:paraId="28DB6071" w14:textId="77777777" w:rsidR="00BC43B9" w:rsidRDefault="00BC43B9" w:rsidP="00124949">
            <w:pPr>
              <w:pStyle w:val="TabletextleftTableText"/>
            </w:pPr>
            <w:r>
              <w:t>CSIRO</w:t>
            </w:r>
          </w:p>
        </w:tc>
        <w:tc>
          <w:tcPr>
            <w:tcW w:w="1842" w:type="dxa"/>
            <w:shd w:val="solid" w:color="FFFFFF" w:fill="auto"/>
            <w:tcMar>
              <w:top w:w="85" w:type="dxa"/>
              <w:left w:w="85" w:type="dxa"/>
              <w:bottom w:w="85" w:type="dxa"/>
              <w:right w:w="85" w:type="dxa"/>
            </w:tcMar>
          </w:tcPr>
          <w:p w14:paraId="030FA73F" w14:textId="77777777" w:rsidR="00BC43B9" w:rsidRDefault="00BC43B9" w:rsidP="00124949">
            <w:pPr>
              <w:pStyle w:val="TabletextleftTableText"/>
            </w:pPr>
            <w:r>
              <w:t xml:space="preserve">Eva </w:t>
            </w:r>
            <w:proofErr w:type="spellStart"/>
            <w:r>
              <w:t>Plaganyi</w:t>
            </w:r>
            <w:proofErr w:type="spellEnd"/>
            <w:r>
              <w:t>-Lloyd</w:t>
            </w:r>
          </w:p>
        </w:tc>
        <w:tc>
          <w:tcPr>
            <w:tcW w:w="1667" w:type="dxa"/>
            <w:shd w:val="solid" w:color="FFFFFF" w:fill="auto"/>
            <w:tcMar>
              <w:top w:w="85" w:type="dxa"/>
              <w:left w:w="85" w:type="dxa"/>
              <w:bottom w:w="85" w:type="dxa"/>
              <w:right w:w="85" w:type="dxa"/>
            </w:tcMar>
          </w:tcPr>
          <w:p w14:paraId="0A8FC759" w14:textId="77777777" w:rsidR="00BC43B9" w:rsidRDefault="00BC43B9" w:rsidP="00124949">
            <w:pPr>
              <w:pStyle w:val="TabletextleftTableText"/>
            </w:pPr>
            <w:r>
              <w:t>2011–12</w:t>
            </w:r>
          </w:p>
        </w:tc>
      </w:tr>
      <w:tr w:rsidR="00BC43B9" w14:paraId="12D01517" w14:textId="77777777" w:rsidTr="00C07EA7">
        <w:trPr>
          <w:trHeight w:val="60"/>
        </w:trPr>
        <w:tc>
          <w:tcPr>
            <w:tcW w:w="3423" w:type="dxa"/>
            <w:shd w:val="solid" w:color="FFFFFF" w:fill="auto"/>
            <w:tcMar>
              <w:top w:w="85" w:type="dxa"/>
              <w:left w:w="85" w:type="dxa"/>
              <w:bottom w:w="85" w:type="dxa"/>
              <w:right w:w="85" w:type="dxa"/>
            </w:tcMar>
          </w:tcPr>
          <w:p w14:paraId="3CCADA96" w14:textId="77777777" w:rsidR="00BC43B9" w:rsidRDefault="00BC43B9" w:rsidP="00124949">
            <w:pPr>
              <w:pStyle w:val="TabletextleftTableText"/>
            </w:pPr>
            <w:r>
              <w:t xml:space="preserve">Assessing benefits and </w:t>
            </w:r>
            <w:proofErr w:type="gramStart"/>
            <w:r>
              <w:t>develop</w:t>
            </w:r>
            <w:proofErr w:type="gramEnd"/>
            <w:r>
              <w:t xml:space="preserve"> protocols for “reef gardens” in the Torres Strait—community based management in action.</w:t>
            </w:r>
          </w:p>
        </w:tc>
        <w:tc>
          <w:tcPr>
            <w:tcW w:w="1844" w:type="dxa"/>
            <w:shd w:val="solid" w:color="FFFFFF" w:fill="auto"/>
            <w:tcMar>
              <w:top w:w="85" w:type="dxa"/>
              <w:left w:w="85" w:type="dxa"/>
              <w:bottom w:w="85" w:type="dxa"/>
              <w:right w:w="85" w:type="dxa"/>
            </w:tcMar>
          </w:tcPr>
          <w:p w14:paraId="4D308701" w14:textId="77777777" w:rsidR="00BC43B9" w:rsidRDefault="00BC43B9" w:rsidP="00124949">
            <w:pPr>
              <w:pStyle w:val="TabletextleftTableText"/>
            </w:pPr>
            <w:r>
              <w:t>CSIRO</w:t>
            </w:r>
          </w:p>
        </w:tc>
        <w:tc>
          <w:tcPr>
            <w:tcW w:w="1842" w:type="dxa"/>
            <w:shd w:val="solid" w:color="FFFFFF" w:fill="auto"/>
            <w:tcMar>
              <w:top w:w="85" w:type="dxa"/>
              <w:left w:w="85" w:type="dxa"/>
              <w:bottom w:w="85" w:type="dxa"/>
              <w:right w:w="85" w:type="dxa"/>
            </w:tcMar>
          </w:tcPr>
          <w:p w14:paraId="59B81B63" w14:textId="77777777" w:rsidR="00BC43B9" w:rsidRDefault="00BC43B9" w:rsidP="00124949">
            <w:pPr>
              <w:pStyle w:val="TabletextleftTableText"/>
            </w:pPr>
            <w:r>
              <w:t>Nicole Murphy</w:t>
            </w:r>
          </w:p>
        </w:tc>
        <w:tc>
          <w:tcPr>
            <w:tcW w:w="1667" w:type="dxa"/>
            <w:shd w:val="solid" w:color="FFFFFF" w:fill="auto"/>
            <w:tcMar>
              <w:top w:w="85" w:type="dxa"/>
              <w:left w:w="85" w:type="dxa"/>
              <w:bottom w:w="85" w:type="dxa"/>
              <w:right w:w="85" w:type="dxa"/>
            </w:tcMar>
          </w:tcPr>
          <w:p w14:paraId="06FF7FA2" w14:textId="77777777" w:rsidR="00BC43B9" w:rsidRDefault="00BC43B9" w:rsidP="00124949">
            <w:pPr>
              <w:pStyle w:val="TabletextleftTableText"/>
            </w:pPr>
            <w:r>
              <w:t>2011–12</w:t>
            </w:r>
          </w:p>
        </w:tc>
      </w:tr>
      <w:tr w:rsidR="00BC43B9" w14:paraId="44B80C23" w14:textId="77777777" w:rsidTr="00C07EA7">
        <w:trPr>
          <w:trHeight w:val="60"/>
        </w:trPr>
        <w:tc>
          <w:tcPr>
            <w:tcW w:w="3423" w:type="dxa"/>
            <w:shd w:val="solid" w:color="FFFFFF" w:fill="auto"/>
            <w:tcMar>
              <w:top w:w="85" w:type="dxa"/>
              <w:left w:w="85" w:type="dxa"/>
              <w:bottom w:w="85" w:type="dxa"/>
              <w:right w:w="85" w:type="dxa"/>
            </w:tcMar>
          </w:tcPr>
          <w:p w14:paraId="53C5BF6A" w14:textId="77777777" w:rsidR="00BC43B9" w:rsidRDefault="00BC43B9" w:rsidP="00124949">
            <w:pPr>
              <w:pStyle w:val="TabletextleftTableText"/>
            </w:pPr>
            <w:r>
              <w:t>Assessing stock recovery using experimental fishing for sandfish on Warrior Reef, Torres Strait.</w:t>
            </w:r>
          </w:p>
        </w:tc>
        <w:tc>
          <w:tcPr>
            <w:tcW w:w="1844" w:type="dxa"/>
            <w:shd w:val="solid" w:color="FFFFFF" w:fill="auto"/>
            <w:tcMar>
              <w:top w:w="85" w:type="dxa"/>
              <w:left w:w="85" w:type="dxa"/>
              <w:bottom w:w="85" w:type="dxa"/>
              <w:right w:w="85" w:type="dxa"/>
            </w:tcMar>
          </w:tcPr>
          <w:p w14:paraId="644D17DA" w14:textId="77777777" w:rsidR="00BC43B9" w:rsidRDefault="00BC43B9" w:rsidP="00124949">
            <w:pPr>
              <w:pStyle w:val="TabletextleftTableText"/>
            </w:pPr>
            <w:r>
              <w:t xml:space="preserve">CSIRO </w:t>
            </w:r>
          </w:p>
        </w:tc>
        <w:tc>
          <w:tcPr>
            <w:tcW w:w="1842" w:type="dxa"/>
            <w:shd w:val="solid" w:color="FFFFFF" w:fill="auto"/>
            <w:tcMar>
              <w:top w:w="85" w:type="dxa"/>
              <w:left w:w="85" w:type="dxa"/>
              <w:bottom w:w="85" w:type="dxa"/>
              <w:right w:w="85" w:type="dxa"/>
            </w:tcMar>
          </w:tcPr>
          <w:p w14:paraId="7C98F7EF" w14:textId="77777777" w:rsidR="00BC43B9" w:rsidRDefault="00BC43B9" w:rsidP="00124949">
            <w:pPr>
              <w:pStyle w:val="TabletextleftTableText"/>
            </w:pPr>
            <w:r>
              <w:t>Nicole Murphy</w:t>
            </w:r>
          </w:p>
        </w:tc>
        <w:tc>
          <w:tcPr>
            <w:tcW w:w="1667" w:type="dxa"/>
            <w:shd w:val="solid" w:color="FFFFFF" w:fill="auto"/>
            <w:tcMar>
              <w:top w:w="85" w:type="dxa"/>
              <w:left w:w="85" w:type="dxa"/>
              <w:bottom w:w="85" w:type="dxa"/>
              <w:right w:w="85" w:type="dxa"/>
            </w:tcMar>
          </w:tcPr>
          <w:p w14:paraId="136C81B1" w14:textId="77777777" w:rsidR="00BC43B9" w:rsidRDefault="00BC43B9" w:rsidP="00124949">
            <w:pPr>
              <w:pStyle w:val="TabletextleftTableText"/>
            </w:pPr>
            <w:r>
              <w:t>2011–12</w:t>
            </w:r>
          </w:p>
        </w:tc>
      </w:tr>
      <w:tr w:rsidR="00BC43B9" w14:paraId="060C1286" w14:textId="77777777" w:rsidTr="00C07EA7">
        <w:trPr>
          <w:trHeight w:val="60"/>
        </w:trPr>
        <w:tc>
          <w:tcPr>
            <w:tcW w:w="3423" w:type="dxa"/>
            <w:shd w:val="solid" w:color="FFFFFF" w:fill="auto"/>
            <w:tcMar>
              <w:top w:w="85" w:type="dxa"/>
              <w:left w:w="85" w:type="dxa"/>
              <w:bottom w:w="85" w:type="dxa"/>
              <w:right w:w="85" w:type="dxa"/>
            </w:tcMar>
          </w:tcPr>
          <w:p w14:paraId="63B67454" w14:textId="77777777" w:rsidR="00BC43B9" w:rsidRDefault="00BC43B9" w:rsidP="00124949">
            <w:pPr>
              <w:pStyle w:val="TabletextleftTableText"/>
            </w:pPr>
            <w:r>
              <w:t>Management Strategy Evaluation for the Torres Strait Tropical Rock Lobster Fishery.</w:t>
            </w:r>
          </w:p>
        </w:tc>
        <w:tc>
          <w:tcPr>
            <w:tcW w:w="1844" w:type="dxa"/>
            <w:shd w:val="solid" w:color="FFFFFF" w:fill="auto"/>
            <w:tcMar>
              <w:top w:w="85" w:type="dxa"/>
              <w:left w:w="85" w:type="dxa"/>
              <w:bottom w:w="85" w:type="dxa"/>
              <w:right w:w="85" w:type="dxa"/>
            </w:tcMar>
          </w:tcPr>
          <w:p w14:paraId="69999DA5" w14:textId="77777777" w:rsidR="00BC43B9" w:rsidRDefault="00BC43B9" w:rsidP="00124949">
            <w:pPr>
              <w:pStyle w:val="TabletextleftTableText"/>
            </w:pPr>
            <w:r>
              <w:t>CSIRO</w:t>
            </w:r>
          </w:p>
        </w:tc>
        <w:tc>
          <w:tcPr>
            <w:tcW w:w="1842" w:type="dxa"/>
            <w:shd w:val="solid" w:color="FFFFFF" w:fill="auto"/>
            <w:tcMar>
              <w:top w:w="85" w:type="dxa"/>
              <w:left w:w="85" w:type="dxa"/>
              <w:bottom w:w="85" w:type="dxa"/>
              <w:right w:w="85" w:type="dxa"/>
            </w:tcMar>
          </w:tcPr>
          <w:p w14:paraId="4541A8B2" w14:textId="77777777" w:rsidR="00BC43B9" w:rsidRDefault="00BC43B9" w:rsidP="00124949">
            <w:pPr>
              <w:pStyle w:val="TabletextleftTableText"/>
            </w:pPr>
            <w:r>
              <w:t xml:space="preserve">Eva </w:t>
            </w:r>
            <w:proofErr w:type="spellStart"/>
            <w:r>
              <w:t>Plaganyi</w:t>
            </w:r>
            <w:proofErr w:type="spellEnd"/>
            <w:r>
              <w:t>-Lloyd</w:t>
            </w:r>
          </w:p>
        </w:tc>
        <w:tc>
          <w:tcPr>
            <w:tcW w:w="1667" w:type="dxa"/>
            <w:shd w:val="solid" w:color="FFFFFF" w:fill="auto"/>
            <w:tcMar>
              <w:top w:w="85" w:type="dxa"/>
              <w:left w:w="85" w:type="dxa"/>
              <w:bottom w:w="85" w:type="dxa"/>
              <w:right w:w="85" w:type="dxa"/>
            </w:tcMar>
          </w:tcPr>
          <w:p w14:paraId="02F181C5" w14:textId="77777777" w:rsidR="00BC43B9" w:rsidRDefault="00BC43B9" w:rsidP="00124949">
            <w:pPr>
              <w:pStyle w:val="TabletextleftTableText"/>
            </w:pPr>
            <w:r>
              <w:t>2011–12</w:t>
            </w:r>
          </w:p>
        </w:tc>
      </w:tr>
      <w:tr w:rsidR="00BC43B9" w14:paraId="7D22A49B" w14:textId="77777777" w:rsidTr="002B2218">
        <w:trPr>
          <w:trHeight w:val="60"/>
        </w:trPr>
        <w:tc>
          <w:tcPr>
            <w:tcW w:w="7109" w:type="dxa"/>
            <w:gridSpan w:val="3"/>
            <w:shd w:val="clear" w:color="auto" w:fill="F2F2F2" w:themeFill="background1" w:themeFillShade="F2"/>
            <w:tcMar>
              <w:top w:w="85" w:type="dxa"/>
              <w:left w:w="85" w:type="dxa"/>
              <w:bottom w:w="85" w:type="dxa"/>
              <w:right w:w="85" w:type="dxa"/>
            </w:tcMar>
            <w:vAlign w:val="bottom"/>
          </w:tcPr>
          <w:p w14:paraId="182F5BC0" w14:textId="77777777" w:rsidR="00BC43B9" w:rsidRDefault="00BC43B9" w:rsidP="00E33731">
            <w:pPr>
              <w:pStyle w:val="TableHeaderleftTableText"/>
              <w:jc w:val="left"/>
            </w:pPr>
            <w:r>
              <w:t>Commenced in 2011–12</w:t>
            </w:r>
          </w:p>
        </w:tc>
        <w:tc>
          <w:tcPr>
            <w:tcW w:w="1667" w:type="dxa"/>
            <w:shd w:val="clear" w:color="auto" w:fill="F2F2F2" w:themeFill="background1" w:themeFillShade="F2"/>
            <w:tcMar>
              <w:top w:w="85" w:type="dxa"/>
              <w:left w:w="85" w:type="dxa"/>
              <w:bottom w:w="85" w:type="dxa"/>
              <w:right w:w="85" w:type="dxa"/>
            </w:tcMar>
            <w:vAlign w:val="bottom"/>
          </w:tcPr>
          <w:p w14:paraId="6BDFA0A4" w14:textId="77777777" w:rsidR="00BC43B9" w:rsidRDefault="00BC43B9">
            <w:pPr>
              <w:pStyle w:val="NoParagraphStyle"/>
              <w:spacing w:line="240" w:lineRule="auto"/>
              <w:textAlignment w:val="auto"/>
              <w:rPr>
                <w:rFonts w:ascii="MinionPro-ItCapt" w:hAnsi="MinionPro-ItCapt" w:cs="Times New Roman"/>
                <w:color w:val="auto"/>
              </w:rPr>
            </w:pPr>
          </w:p>
        </w:tc>
      </w:tr>
      <w:tr w:rsidR="00BC43B9" w14:paraId="74CCEBDC" w14:textId="77777777" w:rsidTr="00C07EA7">
        <w:trPr>
          <w:trHeight w:val="60"/>
        </w:trPr>
        <w:tc>
          <w:tcPr>
            <w:tcW w:w="3423" w:type="dxa"/>
            <w:shd w:val="solid" w:color="FFFFFF" w:fill="auto"/>
            <w:tcMar>
              <w:top w:w="85" w:type="dxa"/>
              <w:left w:w="85" w:type="dxa"/>
              <w:bottom w:w="85" w:type="dxa"/>
              <w:right w:w="85" w:type="dxa"/>
            </w:tcMar>
          </w:tcPr>
          <w:p w14:paraId="3511BBA1" w14:textId="77777777" w:rsidR="00BC43B9" w:rsidRDefault="00BC43B9" w:rsidP="00124949">
            <w:pPr>
              <w:pStyle w:val="TabletextleftTableText"/>
            </w:pPr>
            <w:r>
              <w:t xml:space="preserve">2014 stock assessment and total </w:t>
            </w:r>
            <w:r>
              <w:lastRenderedPageBreak/>
              <w:t>allowable catch estimation for the Torres Strait tropical rock lobster</w:t>
            </w:r>
          </w:p>
        </w:tc>
        <w:tc>
          <w:tcPr>
            <w:tcW w:w="1844" w:type="dxa"/>
            <w:shd w:val="solid" w:color="FFFFFF" w:fill="auto"/>
            <w:tcMar>
              <w:top w:w="85" w:type="dxa"/>
              <w:left w:w="85" w:type="dxa"/>
              <w:bottom w:w="85" w:type="dxa"/>
              <w:right w:w="85" w:type="dxa"/>
            </w:tcMar>
          </w:tcPr>
          <w:p w14:paraId="0457E9EE" w14:textId="77777777" w:rsidR="00BC43B9" w:rsidRDefault="00BC43B9" w:rsidP="00124949">
            <w:pPr>
              <w:pStyle w:val="TabletextleftTableText"/>
            </w:pPr>
            <w:r>
              <w:lastRenderedPageBreak/>
              <w:t>CSIRO</w:t>
            </w:r>
          </w:p>
        </w:tc>
        <w:tc>
          <w:tcPr>
            <w:tcW w:w="1842" w:type="dxa"/>
            <w:shd w:val="solid" w:color="FFFFFF" w:fill="auto"/>
            <w:tcMar>
              <w:top w:w="85" w:type="dxa"/>
              <w:left w:w="85" w:type="dxa"/>
              <w:bottom w:w="85" w:type="dxa"/>
              <w:right w:w="85" w:type="dxa"/>
            </w:tcMar>
          </w:tcPr>
          <w:p w14:paraId="3BB60C27" w14:textId="77777777" w:rsidR="00BC43B9" w:rsidRDefault="00BC43B9" w:rsidP="00124949">
            <w:pPr>
              <w:pStyle w:val="TabletextleftTableText"/>
            </w:pPr>
            <w:r>
              <w:t xml:space="preserve">Eva </w:t>
            </w:r>
            <w:proofErr w:type="spellStart"/>
            <w:r>
              <w:t>Plaganyi</w:t>
            </w:r>
            <w:proofErr w:type="spellEnd"/>
            <w:r>
              <w:t>-Lloyd</w:t>
            </w:r>
          </w:p>
        </w:tc>
        <w:tc>
          <w:tcPr>
            <w:tcW w:w="1667" w:type="dxa"/>
            <w:shd w:val="solid" w:color="FFFFFF" w:fill="auto"/>
            <w:tcMar>
              <w:top w:w="85" w:type="dxa"/>
              <w:left w:w="85" w:type="dxa"/>
              <w:bottom w:w="85" w:type="dxa"/>
              <w:right w:w="85" w:type="dxa"/>
            </w:tcMar>
          </w:tcPr>
          <w:p w14:paraId="51FD12F4" w14:textId="77777777" w:rsidR="00BC43B9" w:rsidRDefault="00BC43B9" w:rsidP="00124949">
            <w:pPr>
              <w:pStyle w:val="TabletextleftTableText"/>
            </w:pPr>
            <w:r>
              <w:t>2012–13</w:t>
            </w:r>
          </w:p>
        </w:tc>
      </w:tr>
      <w:tr w:rsidR="00BC43B9" w14:paraId="54E14ABA" w14:textId="77777777" w:rsidTr="00C07EA7">
        <w:trPr>
          <w:trHeight w:val="60"/>
        </w:trPr>
        <w:tc>
          <w:tcPr>
            <w:tcW w:w="3423" w:type="dxa"/>
            <w:shd w:val="solid" w:color="FFFFFF" w:fill="auto"/>
            <w:tcMar>
              <w:top w:w="85" w:type="dxa"/>
              <w:left w:w="85" w:type="dxa"/>
              <w:bottom w:w="85" w:type="dxa"/>
              <w:right w:w="85" w:type="dxa"/>
            </w:tcMar>
          </w:tcPr>
          <w:p w14:paraId="7481533A" w14:textId="77777777" w:rsidR="00BC43B9" w:rsidRDefault="00BC43B9" w:rsidP="00124949">
            <w:pPr>
              <w:pStyle w:val="TabletextleftTableText"/>
            </w:pPr>
            <w:r>
              <w:lastRenderedPageBreak/>
              <w:t>Empowering Torres Strait Islanders to have greater engagement in the Research Development and Extension process.</w:t>
            </w:r>
          </w:p>
        </w:tc>
        <w:tc>
          <w:tcPr>
            <w:tcW w:w="1844" w:type="dxa"/>
            <w:shd w:val="solid" w:color="FFFFFF" w:fill="auto"/>
            <w:tcMar>
              <w:top w:w="85" w:type="dxa"/>
              <w:left w:w="85" w:type="dxa"/>
              <w:bottom w:w="85" w:type="dxa"/>
              <w:right w:w="85" w:type="dxa"/>
            </w:tcMar>
          </w:tcPr>
          <w:p w14:paraId="2062BF19" w14:textId="77777777" w:rsidR="00BC43B9" w:rsidRDefault="00BC43B9" w:rsidP="00124949">
            <w:pPr>
              <w:pStyle w:val="TabletextleftTableText"/>
            </w:pPr>
            <w:r>
              <w:t xml:space="preserve">C-Aid Consultancy </w:t>
            </w:r>
          </w:p>
        </w:tc>
        <w:tc>
          <w:tcPr>
            <w:tcW w:w="1842" w:type="dxa"/>
            <w:shd w:val="solid" w:color="FFFFFF" w:fill="auto"/>
            <w:tcMar>
              <w:top w:w="85" w:type="dxa"/>
              <w:left w:w="85" w:type="dxa"/>
              <w:bottom w:w="85" w:type="dxa"/>
              <w:right w:w="85" w:type="dxa"/>
            </w:tcMar>
          </w:tcPr>
          <w:p w14:paraId="0749F2A2" w14:textId="77777777" w:rsidR="00BC43B9" w:rsidRDefault="00BC43B9" w:rsidP="00124949">
            <w:pPr>
              <w:pStyle w:val="TabletextleftTableText"/>
            </w:pPr>
            <w:r>
              <w:t xml:space="preserve">Chris </w:t>
            </w:r>
            <w:proofErr w:type="spellStart"/>
            <w:r>
              <w:t>Calogeras</w:t>
            </w:r>
            <w:proofErr w:type="spellEnd"/>
          </w:p>
        </w:tc>
        <w:tc>
          <w:tcPr>
            <w:tcW w:w="1667" w:type="dxa"/>
            <w:shd w:val="solid" w:color="FFFFFF" w:fill="auto"/>
            <w:tcMar>
              <w:top w:w="85" w:type="dxa"/>
              <w:left w:w="85" w:type="dxa"/>
              <w:bottom w:w="85" w:type="dxa"/>
              <w:right w:w="85" w:type="dxa"/>
            </w:tcMar>
          </w:tcPr>
          <w:p w14:paraId="3AEDEE71" w14:textId="77777777" w:rsidR="00BC43B9" w:rsidRDefault="00BC43B9" w:rsidP="00124949">
            <w:pPr>
              <w:pStyle w:val="TabletextleftTableText"/>
            </w:pPr>
            <w:r>
              <w:t>2012–13</w:t>
            </w:r>
          </w:p>
        </w:tc>
      </w:tr>
      <w:tr w:rsidR="00BC43B9" w14:paraId="2E27E94D" w14:textId="77777777" w:rsidTr="00C07EA7">
        <w:trPr>
          <w:trHeight w:val="60"/>
        </w:trPr>
        <w:tc>
          <w:tcPr>
            <w:tcW w:w="3423" w:type="dxa"/>
            <w:shd w:val="solid" w:color="FFFFFF" w:fill="auto"/>
            <w:tcMar>
              <w:top w:w="85" w:type="dxa"/>
              <w:left w:w="85" w:type="dxa"/>
              <w:bottom w:w="85" w:type="dxa"/>
              <w:right w:w="85" w:type="dxa"/>
            </w:tcMar>
          </w:tcPr>
          <w:p w14:paraId="61FCAE11" w14:textId="77777777" w:rsidR="00BC43B9" w:rsidRDefault="00BC43B9" w:rsidP="00124949">
            <w:pPr>
              <w:pStyle w:val="TabletextleftTableText"/>
            </w:pPr>
            <w:r>
              <w:t>Perceptions of traditional inhabitants on boat and gear length in the Torres Strait Prawn Fishery</w:t>
            </w:r>
          </w:p>
        </w:tc>
        <w:tc>
          <w:tcPr>
            <w:tcW w:w="1844" w:type="dxa"/>
            <w:shd w:val="solid" w:color="FFFFFF" w:fill="auto"/>
            <w:tcMar>
              <w:top w:w="85" w:type="dxa"/>
              <w:left w:w="85" w:type="dxa"/>
              <w:bottom w:w="85" w:type="dxa"/>
              <w:right w:w="85" w:type="dxa"/>
            </w:tcMar>
          </w:tcPr>
          <w:p w14:paraId="35AE9C9D" w14:textId="77777777" w:rsidR="00BC43B9" w:rsidRDefault="00BC43B9" w:rsidP="00124949">
            <w:pPr>
              <w:pStyle w:val="TabletextleftTableText"/>
            </w:pPr>
            <w:r>
              <w:t>Independent researcher</w:t>
            </w:r>
          </w:p>
        </w:tc>
        <w:tc>
          <w:tcPr>
            <w:tcW w:w="1842" w:type="dxa"/>
            <w:shd w:val="solid" w:color="FFFFFF" w:fill="auto"/>
            <w:tcMar>
              <w:top w:w="85" w:type="dxa"/>
              <w:left w:w="85" w:type="dxa"/>
              <w:bottom w:w="85" w:type="dxa"/>
              <w:right w:w="85" w:type="dxa"/>
            </w:tcMar>
          </w:tcPr>
          <w:p w14:paraId="06BB1618" w14:textId="77777777" w:rsidR="00BC43B9" w:rsidRDefault="00BC43B9" w:rsidP="00C07EA7">
            <w:pPr>
              <w:pStyle w:val="TabletextleftTableText"/>
            </w:pPr>
            <w:r>
              <w:t xml:space="preserve">Mr Anthony </w:t>
            </w:r>
            <w:r w:rsidR="00C07EA7">
              <w:t>d</w:t>
            </w:r>
            <w:r>
              <w:t>e Fries</w:t>
            </w:r>
          </w:p>
        </w:tc>
        <w:tc>
          <w:tcPr>
            <w:tcW w:w="1667" w:type="dxa"/>
            <w:shd w:val="solid" w:color="FFFFFF" w:fill="auto"/>
            <w:tcMar>
              <w:top w:w="85" w:type="dxa"/>
              <w:left w:w="85" w:type="dxa"/>
              <w:bottom w:w="85" w:type="dxa"/>
              <w:right w:w="85" w:type="dxa"/>
            </w:tcMar>
          </w:tcPr>
          <w:p w14:paraId="524B4F24" w14:textId="77777777" w:rsidR="00BC43B9" w:rsidRDefault="00BC43B9" w:rsidP="00124949">
            <w:pPr>
              <w:pStyle w:val="TabletextleftTableText"/>
            </w:pPr>
            <w:r>
              <w:t>2012–13</w:t>
            </w:r>
          </w:p>
        </w:tc>
      </w:tr>
      <w:tr w:rsidR="00BC43B9" w14:paraId="00C97154" w14:textId="77777777" w:rsidTr="00C07EA7">
        <w:trPr>
          <w:trHeight w:val="60"/>
        </w:trPr>
        <w:tc>
          <w:tcPr>
            <w:tcW w:w="3423" w:type="dxa"/>
            <w:shd w:val="solid" w:color="FFFFFF" w:fill="auto"/>
            <w:tcMar>
              <w:top w:w="85" w:type="dxa"/>
              <w:left w:w="85" w:type="dxa"/>
              <w:bottom w:w="85" w:type="dxa"/>
              <w:right w:w="85" w:type="dxa"/>
            </w:tcMar>
          </w:tcPr>
          <w:p w14:paraId="4C2E04EA" w14:textId="77777777" w:rsidR="00BC43B9" w:rsidRDefault="00BC43B9" w:rsidP="00124949">
            <w:pPr>
              <w:pStyle w:val="TabletextleftTableText"/>
            </w:pPr>
            <w:r>
              <w:t>Characterisation of the traditional subsistence fisheries in the Treaty communities (Torres Strait and Papua New Guinea).</w:t>
            </w:r>
            <w:r>
              <w:rPr>
                <w:rStyle w:val="Superscript"/>
              </w:rPr>
              <w:t xml:space="preserve"> </w:t>
            </w:r>
          </w:p>
        </w:tc>
        <w:tc>
          <w:tcPr>
            <w:tcW w:w="1844" w:type="dxa"/>
            <w:shd w:val="solid" w:color="FFFFFF" w:fill="auto"/>
            <w:tcMar>
              <w:top w:w="85" w:type="dxa"/>
              <w:left w:w="85" w:type="dxa"/>
              <w:bottom w:w="85" w:type="dxa"/>
              <w:right w:w="85" w:type="dxa"/>
            </w:tcMar>
          </w:tcPr>
          <w:p w14:paraId="1C7F6BF6" w14:textId="77777777" w:rsidR="00BC43B9" w:rsidRDefault="00BC43B9" w:rsidP="00124949">
            <w:pPr>
              <w:pStyle w:val="TabletextleftTableText"/>
            </w:pPr>
            <w:r>
              <w:t>CSIRO</w:t>
            </w:r>
          </w:p>
        </w:tc>
        <w:tc>
          <w:tcPr>
            <w:tcW w:w="1842" w:type="dxa"/>
            <w:shd w:val="solid" w:color="FFFFFF" w:fill="auto"/>
            <w:tcMar>
              <w:top w:w="85" w:type="dxa"/>
              <w:left w:w="85" w:type="dxa"/>
              <w:bottom w:w="85" w:type="dxa"/>
              <w:right w:w="85" w:type="dxa"/>
            </w:tcMar>
          </w:tcPr>
          <w:p w14:paraId="5F5D85DF" w14:textId="77777777" w:rsidR="00BC43B9" w:rsidRDefault="00BC43B9" w:rsidP="00124949">
            <w:pPr>
              <w:pStyle w:val="TabletextleftTableText"/>
            </w:pPr>
            <w:r>
              <w:t xml:space="preserve">Sara </w:t>
            </w:r>
            <w:proofErr w:type="spellStart"/>
            <w:r>
              <w:t>Busilacchi</w:t>
            </w:r>
            <w:proofErr w:type="spellEnd"/>
          </w:p>
        </w:tc>
        <w:tc>
          <w:tcPr>
            <w:tcW w:w="1667" w:type="dxa"/>
            <w:shd w:val="solid" w:color="FFFFFF" w:fill="auto"/>
            <w:tcMar>
              <w:top w:w="85" w:type="dxa"/>
              <w:left w:w="85" w:type="dxa"/>
              <w:bottom w:w="85" w:type="dxa"/>
              <w:right w:w="85" w:type="dxa"/>
            </w:tcMar>
          </w:tcPr>
          <w:p w14:paraId="21E59D1F" w14:textId="77777777" w:rsidR="00BC43B9" w:rsidRDefault="00BC43B9" w:rsidP="00124949">
            <w:pPr>
              <w:pStyle w:val="TabletextleftTableText"/>
            </w:pPr>
            <w:r>
              <w:t>2013–14</w:t>
            </w:r>
          </w:p>
        </w:tc>
      </w:tr>
      <w:tr w:rsidR="00BC43B9" w14:paraId="474001EE" w14:textId="77777777" w:rsidTr="002B2218">
        <w:trPr>
          <w:trHeight w:val="60"/>
        </w:trPr>
        <w:tc>
          <w:tcPr>
            <w:tcW w:w="7109" w:type="dxa"/>
            <w:gridSpan w:val="3"/>
            <w:shd w:val="clear" w:color="auto" w:fill="F2F2F2" w:themeFill="background1" w:themeFillShade="F2"/>
            <w:tcMar>
              <w:top w:w="85" w:type="dxa"/>
              <w:left w:w="85" w:type="dxa"/>
              <w:bottom w:w="85" w:type="dxa"/>
              <w:right w:w="85" w:type="dxa"/>
            </w:tcMar>
            <w:vAlign w:val="bottom"/>
          </w:tcPr>
          <w:p w14:paraId="4B0D466F" w14:textId="77777777" w:rsidR="00BC43B9" w:rsidRDefault="00BC43B9" w:rsidP="00E33731">
            <w:pPr>
              <w:pStyle w:val="TableHeaderleftTableText"/>
              <w:jc w:val="left"/>
            </w:pPr>
            <w:r>
              <w:t>Commenced in 2012–13</w:t>
            </w:r>
          </w:p>
        </w:tc>
        <w:tc>
          <w:tcPr>
            <w:tcW w:w="1667" w:type="dxa"/>
            <w:shd w:val="clear" w:color="auto" w:fill="F2F2F2" w:themeFill="background1" w:themeFillShade="F2"/>
            <w:tcMar>
              <w:top w:w="85" w:type="dxa"/>
              <w:left w:w="85" w:type="dxa"/>
              <w:bottom w:w="85" w:type="dxa"/>
              <w:right w:w="85" w:type="dxa"/>
            </w:tcMar>
            <w:vAlign w:val="bottom"/>
          </w:tcPr>
          <w:p w14:paraId="5753DC87" w14:textId="77777777" w:rsidR="00BC43B9" w:rsidRDefault="00BC43B9">
            <w:pPr>
              <w:pStyle w:val="NoParagraphStyle"/>
              <w:spacing w:line="240" w:lineRule="auto"/>
              <w:textAlignment w:val="auto"/>
              <w:rPr>
                <w:rFonts w:ascii="MinionPro-ItCapt" w:hAnsi="MinionPro-ItCapt" w:cs="Times New Roman"/>
                <w:color w:val="auto"/>
              </w:rPr>
            </w:pPr>
          </w:p>
        </w:tc>
      </w:tr>
      <w:tr w:rsidR="00BC43B9" w14:paraId="33BCD0D0" w14:textId="77777777" w:rsidTr="00C07EA7">
        <w:trPr>
          <w:trHeight w:val="60"/>
        </w:trPr>
        <w:tc>
          <w:tcPr>
            <w:tcW w:w="3423" w:type="dxa"/>
            <w:shd w:val="solid" w:color="FFFFFF" w:fill="auto"/>
            <w:tcMar>
              <w:top w:w="85" w:type="dxa"/>
              <w:left w:w="85" w:type="dxa"/>
              <w:bottom w:w="85" w:type="dxa"/>
              <w:right w:w="85" w:type="dxa"/>
            </w:tcMar>
          </w:tcPr>
          <w:p w14:paraId="7D96EDF6" w14:textId="77777777" w:rsidR="00BC43B9" w:rsidRDefault="00BC43B9" w:rsidP="00124949">
            <w:pPr>
              <w:pStyle w:val="TabletextleftTableText"/>
            </w:pPr>
            <w:r>
              <w:t xml:space="preserve">Desktop study of the effects of climate change on Torres Strait Fisheries and Supporting Habitats </w:t>
            </w:r>
          </w:p>
        </w:tc>
        <w:tc>
          <w:tcPr>
            <w:tcW w:w="1844" w:type="dxa"/>
            <w:shd w:val="solid" w:color="FFFFFF" w:fill="auto"/>
            <w:tcMar>
              <w:top w:w="85" w:type="dxa"/>
              <w:left w:w="85" w:type="dxa"/>
              <w:bottom w:w="85" w:type="dxa"/>
              <w:right w:w="85" w:type="dxa"/>
            </w:tcMar>
          </w:tcPr>
          <w:p w14:paraId="2233E2CA" w14:textId="77777777" w:rsidR="00BC43B9" w:rsidRDefault="00BC43B9" w:rsidP="00124949">
            <w:pPr>
              <w:pStyle w:val="TabletextleftTableText"/>
            </w:pPr>
            <w:r>
              <w:t xml:space="preserve">C20 Fisheries </w:t>
            </w:r>
          </w:p>
        </w:tc>
        <w:tc>
          <w:tcPr>
            <w:tcW w:w="1842" w:type="dxa"/>
            <w:shd w:val="solid" w:color="FFFFFF" w:fill="auto"/>
            <w:tcMar>
              <w:top w:w="85" w:type="dxa"/>
              <w:left w:w="85" w:type="dxa"/>
              <w:bottom w:w="85" w:type="dxa"/>
              <w:right w:w="85" w:type="dxa"/>
            </w:tcMar>
          </w:tcPr>
          <w:p w14:paraId="3B9032EE" w14:textId="77777777" w:rsidR="00BC43B9" w:rsidRDefault="00BC43B9" w:rsidP="00124949">
            <w:pPr>
              <w:pStyle w:val="TabletextleftTableText"/>
            </w:pPr>
            <w:r>
              <w:t>David Welch</w:t>
            </w:r>
          </w:p>
        </w:tc>
        <w:tc>
          <w:tcPr>
            <w:tcW w:w="1667" w:type="dxa"/>
            <w:shd w:val="solid" w:color="FFFFFF" w:fill="auto"/>
            <w:tcMar>
              <w:top w:w="85" w:type="dxa"/>
              <w:left w:w="85" w:type="dxa"/>
              <w:bottom w:w="85" w:type="dxa"/>
              <w:right w:w="85" w:type="dxa"/>
            </w:tcMar>
          </w:tcPr>
          <w:p w14:paraId="25FE9C3F" w14:textId="77777777" w:rsidR="00BC43B9" w:rsidRDefault="00BC43B9" w:rsidP="00124949">
            <w:pPr>
              <w:pStyle w:val="TabletextleftTableText"/>
            </w:pPr>
            <w:r>
              <w:t>2012–13</w:t>
            </w:r>
          </w:p>
        </w:tc>
      </w:tr>
      <w:tr w:rsidR="00BC43B9" w14:paraId="490F226E" w14:textId="77777777" w:rsidTr="00C07EA7">
        <w:trPr>
          <w:trHeight w:val="60"/>
        </w:trPr>
        <w:tc>
          <w:tcPr>
            <w:tcW w:w="3423" w:type="dxa"/>
            <w:shd w:val="solid" w:color="FFFFFF" w:fill="auto"/>
            <w:tcMar>
              <w:top w:w="85" w:type="dxa"/>
              <w:left w:w="85" w:type="dxa"/>
              <w:bottom w:w="85" w:type="dxa"/>
              <w:right w:w="85" w:type="dxa"/>
            </w:tcMar>
          </w:tcPr>
          <w:p w14:paraId="6DA390AE" w14:textId="77777777" w:rsidR="00BC43B9" w:rsidRDefault="00BC43B9" w:rsidP="00124949">
            <w:pPr>
              <w:pStyle w:val="TabletextleftTableText"/>
            </w:pPr>
            <w:r>
              <w:t xml:space="preserve">Desktop Study of turtle and dugong research in the Torres Strait </w:t>
            </w:r>
          </w:p>
        </w:tc>
        <w:tc>
          <w:tcPr>
            <w:tcW w:w="1844" w:type="dxa"/>
            <w:shd w:val="solid" w:color="FFFFFF" w:fill="auto"/>
            <w:tcMar>
              <w:top w:w="85" w:type="dxa"/>
              <w:left w:w="85" w:type="dxa"/>
              <w:bottom w:w="85" w:type="dxa"/>
              <w:right w:w="85" w:type="dxa"/>
            </w:tcMar>
          </w:tcPr>
          <w:p w14:paraId="36F24A3D" w14:textId="77777777" w:rsidR="00BC43B9" w:rsidRDefault="00BC43B9" w:rsidP="00124949">
            <w:pPr>
              <w:pStyle w:val="TabletextleftTableText"/>
            </w:pPr>
            <w:r>
              <w:t>Independent Researcher</w:t>
            </w:r>
          </w:p>
        </w:tc>
        <w:tc>
          <w:tcPr>
            <w:tcW w:w="1842" w:type="dxa"/>
            <w:shd w:val="solid" w:color="FFFFFF" w:fill="auto"/>
            <w:tcMar>
              <w:top w:w="85" w:type="dxa"/>
              <w:left w:w="85" w:type="dxa"/>
              <w:bottom w:w="85" w:type="dxa"/>
              <w:right w:w="85" w:type="dxa"/>
            </w:tcMar>
          </w:tcPr>
          <w:p w14:paraId="0816D6B6" w14:textId="77777777" w:rsidR="00BC43B9" w:rsidRDefault="00BC43B9" w:rsidP="00124949">
            <w:pPr>
              <w:pStyle w:val="TabletextleftTableText"/>
            </w:pPr>
            <w:r>
              <w:t xml:space="preserve">Nicholas </w:t>
            </w:r>
            <w:proofErr w:type="spellStart"/>
            <w:r>
              <w:t>Pilcher</w:t>
            </w:r>
            <w:proofErr w:type="spellEnd"/>
          </w:p>
        </w:tc>
        <w:tc>
          <w:tcPr>
            <w:tcW w:w="1667" w:type="dxa"/>
            <w:shd w:val="solid" w:color="FFFFFF" w:fill="auto"/>
            <w:tcMar>
              <w:top w:w="85" w:type="dxa"/>
              <w:left w:w="85" w:type="dxa"/>
              <w:bottom w:w="85" w:type="dxa"/>
              <w:right w:w="85" w:type="dxa"/>
            </w:tcMar>
          </w:tcPr>
          <w:p w14:paraId="6F37C1B5" w14:textId="77777777" w:rsidR="00BC43B9" w:rsidRDefault="00BC43B9" w:rsidP="00124949">
            <w:pPr>
              <w:pStyle w:val="TabletextleftTableText"/>
            </w:pPr>
            <w:r>
              <w:t>2012–13</w:t>
            </w:r>
          </w:p>
        </w:tc>
      </w:tr>
      <w:tr w:rsidR="00BC43B9" w14:paraId="3DF9A24F" w14:textId="77777777" w:rsidTr="00C07EA7">
        <w:trPr>
          <w:trHeight w:val="60"/>
        </w:trPr>
        <w:tc>
          <w:tcPr>
            <w:tcW w:w="3423" w:type="dxa"/>
            <w:shd w:val="solid" w:color="FFFFFF" w:fill="auto"/>
            <w:tcMar>
              <w:top w:w="85" w:type="dxa"/>
              <w:left w:w="85" w:type="dxa"/>
              <w:bottom w:w="85" w:type="dxa"/>
              <w:right w:w="85" w:type="dxa"/>
            </w:tcMar>
          </w:tcPr>
          <w:p w14:paraId="64A8C288" w14:textId="77777777" w:rsidR="00BC43B9" w:rsidRDefault="00BC43B9" w:rsidP="00124949">
            <w:pPr>
              <w:pStyle w:val="TabletextleftTableText"/>
            </w:pPr>
            <w:r>
              <w:t xml:space="preserve">Environmental sustainability assessment update for habitats, assemblages and bycatch species in the Torres Strait Prawn Fishery </w:t>
            </w:r>
          </w:p>
        </w:tc>
        <w:tc>
          <w:tcPr>
            <w:tcW w:w="1844" w:type="dxa"/>
            <w:shd w:val="solid" w:color="FFFFFF" w:fill="auto"/>
            <w:tcMar>
              <w:top w:w="85" w:type="dxa"/>
              <w:left w:w="85" w:type="dxa"/>
              <w:bottom w:w="85" w:type="dxa"/>
              <w:right w:w="85" w:type="dxa"/>
            </w:tcMar>
          </w:tcPr>
          <w:p w14:paraId="393BBCD0" w14:textId="77777777" w:rsidR="00BC43B9" w:rsidRDefault="00BC43B9" w:rsidP="00124949">
            <w:pPr>
              <w:pStyle w:val="TabletextleftTableText"/>
            </w:pPr>
            <w:r>
              <w:t>CSIRO</w:t>
            </w:r>
          </w:p>
        </w:tc>
        <w:tc>
          <w:tcPr>
            <w:tcW w:w="1842" w:type="dxa"/>
            <w:shd w:val="solid" w:color="FFFFFF" w:fill="auto"/>
            <w:tcMar>
              <w:top w:w="85" w:type="dxa"/>
              <w:left w:w="85" w:type="dxa"/>
              <w:bottom w:w="85" w:type="dxa"/>
              <w:right w:w="85" w:type="dxa"/>
            </w:tcMar>
          </w:tcPr>
          <w:p w14:paraId="43C7567F" w14:textId="77777777" w:rsidR="00BC43B9" w:rsidRDefault="00BC43B9" w:rsidP="00124949">
            <w:pPr>
              <w:pStyle w:val="TabletextleftTableText"/>
            </w:pPr>
            <w:r>
              <w:t>Roland Pitcher</w:t>
            </w:r>
          </w:p>
        </w:tc>
        <w:tc>
          <w:tcPr>
            <w:tcW w:w="1667" w:type="dxa"/>
            <w:shd w:val="solid" w:color="FFFFFF" w:fill="auto"/>
            <w:tcMar>
              <w:top w:w="85" w:type="dxa"/>
              <w:left w:w="85" w:type="dxa"/>
              <w:bottom w:w="85" w:type="dxa"/>
              <w:right w:w="85" w:type="dxa"/>
            </w:tcMar>
          </w:tcPr>
          <w:p w14:paraId="514E254B" w14:textId="77777777" w:rsidR="00BC43B9" w:rsidRDefault="00BC43B9" w:rsidP="00124949">
            <w:pPr>
              <w:pStyle w:val="TabletextleftTableText"/>
            </w:pPr>
            <w:r>
              <w:t>2013–14</w:t>
            </w:r>
          </w:p>
        </w:tc>
      </w:tr>
      <w:tr w:rsidR="00BC43B9" w14:paraId="0E18525F" w14:textId="77777777" w:rsidTr="00C07EA7">
        <w:trPr>
          <w:trHeight w:val="60"/>
        </w:trPr>
        <w:tc>
          <w:tcPr>
            <w:tcW w:w="3423" w:type="dxa"/>
            <w:shd w:val="solid" w:color="FFFFFF" w:fill="auto"/>
            <w:tcMar>
              <w:top w:w="85" w:type="dxa"/>
              <w:left w:w="85" w:type="dxa"/>
              <w:bottom w:w="85" w:type="dxa"/>
              <w:right w:w="85" w:type="dxa"/>
            </w:tcMar>
          </w:tcPr>
          <w:p w14:paraId="2CD49867" w14:textId="77777777" w:rsidR="00BC43B9" w:rsidRDefault="00BC43B9" w:rsidP="00124949">
            <w:pPr>
              <w:pStyle w:val="TabletextleftTableText"/>
            </w:pPr>
            <w:r>
              <w:t xml:space="preserve">Torres Strait Marine Research Repository </w:t>
            </w:r>
          </w:p>
        </w:tc>
        <w:tc>
          <w:tcPr>
            <w:tcW w:w="1844" w:type="dxa"/>
            <w:shd w:val="solid" w:color="FFFFFF" w:fill="auto"/>
            <w:tcMar>
              <w:top w:w="85" w:type="dxa"/>
              <w:left w:w="85" w:type="dxa"/>
              <w:bottom w:w="85" w:type="dxa"/>
              <w:right w:w="85" w:type="dxa"/>
            </w:tcMar>
          </w:tcPr>
          <w:p w14:paraId="72E769E0" w14:textId="77777777" w:rsidR="00BC43B9" w:rsidRDefault="00BC43B9" w:rsidP="00124949">
            <w:pPr>
              <w:pStyle w:val="TabletextleftTableText"/>
            </w:pPr>
            <w:r>
              <w:t>CSIRO</w:t>
            </w:r>
          </w:p>
        </w:tc>
        <w:tc>
          <w:tcPr>
            <w:tcW w:w="1842" w:type="dxa"/>
            <w:shd w:val="solid" w:color="FFFFFF" w:fill="auto"/>
            <w:tcMar>
              <w:top w:w="85" w:type="dxa"/>
              <w:left w:w="85" w:type="dxa"/>
              <w:bottom w:w="85" w:type="dxa"/>
              <w:right w:w="85" w:type="dxa"/>
            </w:tcMar>
          </w:tcPr>
          <w:p w14:paraId="32D5BB00" w14:textId="77777777" w:rsidR="00BC43B9" w:rsidRDefault="00BC43B9" w:rsidP="00124949">
            <w:pPr>
              <w:pStyle w:val="TabletextleftTableText"/>
            </w:pPr>
            <w:r>
              <w:t xml:space="preserve">Tonya van der </w:t>
            </w:r>
            <w:proofErr w:type="spellStart"/>
            <w:r>
              <w:t>Velde</w:t>
            </w:r>
            <w:proofErr w:type="spellEnd"/>
            <w:r>
              <w:t xml:space="preserve"> </w:t>
            </w:r>
          </w:p>
        </w:tc>
        <w:tc>
          <w:tcPr>
            <w:tcW w:w="1667" w:type="dxa"/>
            <w:shd w:val="solid" w:color="FFFFFF" w:fill="auto"/>
            <w:tcMar>
              <w:top w:w="85" w:type="dxa"/>
              <w:left w:w="85" w:type="dxa"/>
              <w:bottom w:w="85" w:type="dxa"/>
              <w:right w:w="85" w:type="dxa"/>
            </w:tcMar>
          </w:tcPr>
          <w:p w14:paraId="4C73B5F5" w14:textId="77777777" w:rsidR="00BC43B9" w:rsidRDefault="00BC43B9" w:rsidP="00124949">
            <w:pPr>
              <w:pStyle w:val="TabletextleftTableText"/>
            </w:pPr>
            <w:r>
              <w:t>2012–13</w:t>
            </w:r>
          </w:p>
        </w:tc>
      </w:tr>
      <w:tr w:rsidR="00BC43B9" w14:paraId="39962E52" w14:textId="77777777" w:rsidTr="00C07EA7">
        <w:trPr>
          <w:trHeight w:val="60"/>
        </w:trPr>
        <w:tc>
          <w:tcPr>
            <w:tcW w:w="3423" w:type="dxa"/>
            <w:shd w:val="solid" w:color="FFFFFF" w:fill="auto"/>
            <w:tcMar>
              <w:top w:w="85" w:type="dxa"/>
              <w:left w:w="85" w:type="dxa"/>
              <w:bottom w:w="85" w:type="dxa"/>
              <w:right w:w="85" w:type="dxa"/>
            </w:tcMar>
          </w:tcPr>
          <w:p w14:paraId="561CBC3C" w14:textId="77777777" w:rsidR="00BC43B9" w:rsidRDefault="00BC43B9" w:rsidP="00124949">
            <w:pPr>
              <w:pStyle w:val="TabletextleftTableText"/>
            </w:pPr>
            <w:r>
              <w:t>Smart phone technology for remote data collection in Torres Strait traditional inhabitant finfish fisheries.</w:t>
            </w:r>
          </w:p>
        </w:tc>
        <w:tc>
          <w:tcPr>
            <w:tcW w:w="1844" w:type="dxa"/>
            <w:shd w:val="solid" w:color="FFFFFF" w:fill="auto"/>
            <w:tcMar>
              <w:top w:w="85" w:type="dxa"/>
              <w:left w:w="85" w:type="dxa"/>
              <w:bottom w:w="85" w:type="dxa"/>
              <w:right w:w="85" w:type="dxa"/>
            </w:tcMar>
          </w:tcPr>
          <w:p w14:paraId="276E2CB4" w14:textId="77777777" w:rsidR="00BC43B9" w:rsidRDefault="00BC43B9" w:rsidP="00124949">
            <w:pPr>
              <w:pStyle w:val="TabletextleftTableText"/>
            </w:pPr>
            <w:r>
              <w:t>UTAS</w:t>
            </w:r>
          </w:p>
        </w:tc>
        <w:tc>
          <w:tcPr>
            <w:tcW w:w="1842" w:type="dxa"/>
            <w:shd w:val="solid" w:color="FFFFFF" w:fill="auto"/>
            <w:tcMar>
              <w:top w:w="85" w:type="dxa"/>
              <w:left w:w="85" w:type="dxa"/>
              <w:bottom w:w="85" w:type="dxa"/>
              <w:right w:w="85" w:type="dxa"/>
            </w:tcMar>
          </w:tcPr>
          <w:p w14:paraId="48B5C63D" w14:textId="77777777" w:rsidR="00BC43B9" w:rsidRDefault="00BC43B9" w:rsidP="00124949">
            <w:pPr>
              <w:pStyle w:val="TabletextleftTableText"/>
            </w:pPr>
            <w:r>
              <w:t xml:space="preserve">Dan French &amp; </w:t>
            </w:r>
            <w:proofErr w:type="spellStart"/>
            <w:r>
              <w:t>Klass</w:t>
            </w:r>
            <w:proofErr w:type="spellEnd"/>
            <w:r>
              <w:t xml:space="preserve"> Hartmann</w:t>
            </w:r>
          </w:p>
        </w:tc>
        <w:tc>
          <w:tcPr>
            <w:tcW w:w="1667" w:type="dxa"/>
            <w:shd w:val="solid" w:color="FFFFFF" w:fill="auto"/>
            <w:tcMar>
              <w:top w:w="85" w:type="dxa"/>
              <w:left w:w="85" w:type="dxa"/>
              <w:bottom w:w="85" w:type="dxa"/>
              <w:right w:w="85" w:type="dxa"/>
            </w:tcMar>
          </w:tcPr>
          <w:p w14:paraId="0082EBA1" w14:textId="77777777" w:rsidR="00BC43B9" w:rsidRDefault="00BC43B9" w:rsidP="00124949">
            <w:pPr>
              <w:pStyle w:val="TabletextleftTableText"/>
            </w:pPr>
            <w:r>
              <w:t>(2014–15)</w:t>
            </w:r>
          </w:p>
        </w:tc>
      </w:tr>
      <w:tr w:rsidR="00BC43B9" w14:paraId="18BE9212" w14:textId="77777777" w:rsidTr="002B2218">
        <w:trPr>
          <w:trHeight w:val="60"/>
        </w:trPr>
        <w:tc>
          <w:tcPr>
            <w:tcW w:w="7109" w:type="dxa"/>
            <w:gridSpan w:val="3"/>
            <w:shd w:val="clear" w:color="auto" w:fill="F2F2F2" w:themeFill="background1" w:themeFillShade="F2"/>
            <w:tcMar>
              <w:top w:w="85" w:type="dxa"/>
              <w:left w:w="85" w:type="dxa"/>
              <w:bottom w:w="85" w:type="dxa"/>
              <w:right w:w="85" w:type="dxa"/>
            </w:tcMar>
            <w:vAlign w:val="bottom"/>
          </w:tcPr>
          <w:p w14:paraId="517BC76C" w14:textId="77777777" w:rsidR="00BC43B9" w:rsidRDefault="00BC43B9" w:rsidP="00E33731">
            <w:pPr>
              <w:pStyle w:val="TableHeaderleftTableText"/>
              <w:jc w:val="left"/>
            </w:pPr>
            <w:r>
              <w:t>Commenced in 2013–14</w:t>
            </w:r>
          </w:p>
        </w:tc>
        <w:tc>
          <w:tcPr>
            <w:tcW w:w="1667" w:type="dxa"/>
            <w:shd w:val="clear" w:color="auto" w:fill="F2F2F2" w:themeFill="background1" w:themeFillShade="F2"/>
            <w:tcMar>
              <w:top w:w="85" w:type="dxa"/>
              <w:left w:w="85" w:type="dxa"/>
              <w:bottom w:w="85" w:type="dxa"/>
              <w:right w:w="85" w:type="dxa"/>
            </w:tcMar>
            <w:vAlign w:val="bottom"/>
          </w:tcPr>
          <w:p w14:paraId="149E520E" w14:textId="77777777" w:rsidR="00BC43B9" w:rsidRDefault="00BC43B9">
            <w:pPr>
              <w:pStyle w:val="NoParagraphStyle"/>
              <w:spacing w:line="240" w:lineRule="auto"/>
              <w:textAlignment w:val="auto"/>
              <w:rPr>
                <w:rFonts w:ascii="MinionPro-ItCapt" w:hAnsi="MinionPro-ItCapt" w:cs="Times New Roman"/>
                <w:color w:val="auto"/>
              </w:rPr>
            </w:pPr>
          </w:p>
        </w:tc>
      </w:tr>
      <w:tr w:rsidR="00BC43B9" w14:paraId="2A4769EF" w14:textId="77777777" w:rsidTr="00C07EA7">
        <w:trPr>
          <w:trHeight w:val="60"/>
        </w:trPr>
        <w:tc>
          <w:tcPr>
            <w:tcW w:w="3423" w:type="dxa"/>
            <w:shd w:val="solid" w:color="FFFFFF" w:fill="auto"/>
            <w:tcMar>
              <w:top w:w="85" w:type="dxa"/>
              <w:left w:w="85" w:type="dxa"/>
              <w:bottom w:w="85" w:type="dxa"/>
              <w:right w:w="85" w:type="dxa"/>
            </w:tcMar>
          </w:tcPr>
          <w:p w14:paraId="61F66BBE" w14:textId="77777777" w:rsidR="00BC43B9" w:rsidRDefault="00BC43B9" w:rsidP="00124949">
            <w:pPr>
              <w:pStyle w:val="TabletextleftTableText"/>
            </w:pPr>
            <w:r>
              <w:t>Production of an identification guide for sea cucumber species in the Torres Strait</w:t>
            </w:r>
          </w:p>
        </w:tc>
        <w:tc>
          <w:tcPr>
            <w:tcW w:w="1844" w:type="dxa"/>
            <w:shd w:val="solid" w:color="FFFFFF" w:fill="auto"/>
            <w:tcMar>
              <w:top w:w="85" w:type="dxa"/>
              <w:left w:w="85" w:type="dxa"/>
              <w:bottom w:w="85" w:type="dxa"/>
              <w:right w:w="85" w:type="dxa"/>
            </w:tcMar>
          </w:tcPr>
          <w:p w14:paraId="4590427F" w14:textId="77777777" w:rsidR="00BC43B9" w:rsidRDefault="00BC43B9" w:rsidP="00124949">
            <w:pPr>
              <w:pStyle w:val="TabletextleftTableText"/>
            </w:pPr>
            <w:r>
              <w:t>CSIRO</w:t>
            </w:r>
          </w:p>
        </w:tc>
        <w:tc>
          <w:tcPr>
            <w:tcW w:w="1842" w:type="dxa"/>
            <w:shd w:val="solid" w:color="FFFFFF" w:fill="auto"/>
            <w:tcMar>
              <w:top w:w="85" w:type="dxa"/>
              <w:left w:w="85" w:type="dxa"/>
              <w:bottom w:w="85" w:type="dxa"/>
              <w:right w:w="85" w:type="dxa"/>
            </w:tcMar>
          </w:tcPr>
          <w:p w14:paraId="4A53E03F" w14:textId="77777777" w:rsidR="00BC43B9" w:rsidRDefault="00BC43B9" w:rsidP="00124949">
            <w:pPr>
              <w:pStyle w:val="TabletextleftTableText"/>
            </w:pPr>
            <w:r>
              <w:t>Nicole Murphy</w:t>
            </w:r>
          </w:p>
        </w:tc>
        <w:tc>
          <w:tcPr>
            <w:tcW w:w="1667" w:type="dxa"/>
            <w:shd w:val="solid" w:color="FFFFFF" w:fill="auto"/>
            <w:tcMar>
              <w:top w:w="85" w:type="dxa"/>
              <w:left w:w="85" w:type="dxa"/>
              <w:bottom w:w="85" w:type="dxa"/>
              <w:right w:w="85" w:type="dxa"/>
            </w:tcMar>
          </w:tcPr>
          <w:p w14:paraId="0ECEB020" w14:textId="77777777" w:rsidR="00BC43B9" w:rsidRDefault="00BC43B9" w:rsidP="00124949">
            <w:pPr>
              <w:pStyle w:val="TabletextleftTableText"/>
            </w:pPr>
            <w:r>
              <w:t>2013–14</w:t>
            </w:r>
          </w:p>
        </w:tc>
      </w:tr>
      <w:tr w:rsidR="00BC43B9" w14:paraId="1133BF68" w14:textId="77777777" w:rsidTr="00C07EA7">
        <w:trPr>
          <w:trHeight w:val="60"/>
        </w:trPr>
        <w:tc>
          <w:tcPr>
            <w:tcW w:w="3423" w:type="dxa"/>
            <w:shd w:val="solid" w:color="FFFFFF" w:fill="auto"/>
            <w:tcMar>
              <w:top w:w="85" w:type="dxa"/>
              <w:left w:w="85" w:type="dxa"/>
              <w:bottom w:w="85" w:type="dxa"/>
              <w:right w:w="85" w:type="dxa"/>
            </w:tcMar>
          </w:tcPr>
          <w:p w14:paraId="10B7B30B" w14:textId="77777777" w:rsidR="00BC43B9" w:rsidRDefault="00BC43B9" w:rsidP="00124949">
            <w:pPr>
              <w:pStyle w:val="TabletextleftTableText"/>
            </w:pPr>
            <w:r>
              <w:t>2015 stock assessment and total allowable catch estimation for the Torres Strait tropical rock lobster</w:t>
            </w:r>
          </w:p>
        </w:tc>
        <w:tc>
          <w:tcPr>
            <w:tcW w:w="1844" w:type="dxa"/>
            <w:shd w:val="solid" w:color="FFFFFF" w:fill="auto"/>
            <w:tcMar>
              <w:top w:w="85" w:type="dxa"/>
              <w:left w:w="85" w:type="dxa"/>
              <w:bottom w:w="85" w:type="dxa"/>
              <w:right w:w="85" w:type="dxa"/>
            </w:tcMar>
          </w:tcPr>
          <w:p w14:paraId="725C6FD4" w14:textId="77777777" w:rsidR="00BC43B9" w:rsidRDefault="00BC43B9" w:rsidP="00124949">
            <w:pPr>
              <w:pStyle w:val="TabletextleftTableText"/>
            </w:pPr>
            <w:r>
              <w:t>CSIRO</w:t>
            </w:r>
          </w:p>
        </w:tc>
        <w:tc>
          <w:tcPr>
            <w:tcW w:w="1842" w:type="dxa"/>
            <w:shd w:val="solid" w:color="FFFFFF" w:fill="auto"/>
            <w:tcMar>
              <w:top w:w="85" w:type="dxa"/>
              <w:left w:w="85" w:type="dxa"/>
              <w:bottom w:w="85" w:type="dxa"/>
              <w:right w:w="85" w:type="dxa"/>
            </w:tcMar>
          </w:tcPr>
          <w:p w14:paraId="5F3B191E" w14:textId="77777777" w:rsidR="00BC43B9" w:rsidRDefault="00BC43B9" w:rsidP="00124949">
            <w:pPr>
              <w:pStyle w:val="TabletextleftTableText"/>
            </w:pPr>
            <w:proofErr w:type="spellStart"/>
            <w:r>
              <w:t>Éva</w:t>
            </w:r>
            <w:proofErr w:type="spellEnd"/>
            <w:r>
              <w:t xml:space="preserve"> </w:t>
            </w:r>
            <w:proofErr w:type="spellStart"/>
            <w:r>
              <w:t>Plagányi</w:t>
            </w:r>
            <w:proofErr w:type="spellEnd"/>
          </w:p>
        </w:tc>
        <w:tc>
          <w:tcPr>
            <w:tcW w:w="1667" w:type="dxa"/>
            <w:shd w:val="solid" w:color="FFFFFF" w:fill="auto"/>
            <w:tcMar>
              <w:top w:w="85" w:type="dxa"/>
              <w:left w:w="85" w:type="dxa"/>
              <w:bottom w:w="85" w:type="dxa"/>
              <w:right w:w="85" w:type="dxa"/>
            </w:tcMar>
          </w:tcPr>
          <w:p w14:paraId="793F6C89" w14:textId="77777777" w:rsidR="00BC43B9" w:rsidRDefault="00BC43B9" w:rsidP="00124949">
            <w:pPr>
              <w:pStyle w:val="TabletextleftTableText"/>
            </w:pPr>
            <w:r>
              <w:t>(2014–15)</w:t>
            </w:r>
          </w:p>
        </w:tc>
      </w:tr>
      <w:tr w:rsidR="00BC43B9" w14:paraId="0754FBF9" w14:textId="77777777" w:rsidTr="00C07EA7">
        <w:trPr>
          <w:trHeight w:val="60"/>
        </w:trPr>
        <w:tc>
          <w:tcPr>
            <w:tcW w:w="3423" w:type="dxa"/>
            <w:shd w:val="solid" w:color="FFFFFF" w:fill="auto"/>
            <w:tcMar>
              <w:top w:w="85" w:type="dxa"/>
              <w:left w:w="85" w:type="dxa"/>
              <w:bottom w:w="85" w:type="dxa"/>
              <w:right w:w="85" w:type="dxa"/>
            </w:tcMar>
          </w:tcPr>
          <w:p w14:paraId="0942A12C" w14:textId="77777777" w:rsidR="00BC43B9" w:rsidRDefault="00BC43B9" w:rsidP="00124949">
            <w:pPr>
              <w:pStyle w:val="TabletextleftTableText"/>
            </w:pPr>
            <w:r>
              <w:t xml:space="preserve">Defining the Status of Torres Strait Spanish mackerel to inform future fisheries allocation and sustainable fishing </w:t>
            </w:r>
          </w:p>
        </w:tc>
        <w:tc>
          <w:tcPr>
            <w:tcW w:w="1844" w:type="dxa"/>
            <w:shd w:val="solid" w:color="FFFFFF" w:fill="auto"/>
            <w:tcMar>
              <w:top w:w="85" w:type="dxa"/>
              <w:left w:w="85" w:type="dxa"/>
              <w:bottom w:w="85" w:type="dxa"/>
              <w:right w:w="85" w:type="dxa"/>
            </w:tcMar>
          </w:tcPr>
          <w:p w14:paraId="5C2DC4CA" w14:textId="77777777" w:rsidR="00BC43B9" w:rsidRDefault="00BC43B9" w:rsidP="00124949">
            <w:pPr>
              <w:pStyle w:val="TabletextleftTableText"/>
            </w:pPr>
            <w:r>
              <w:t>James Cook University</w:t>
            </w:r>
          </w:p>
        </w:tc>
        <w:tc>
          <w:tcPr>
            <w:tcW w:w="1842" w:type="dxa"/>
            <w:shd w:val="solid" w:color="FFFFFF" w:fill="auto"/>
            <w:tcMar>
              <w:top w:w="85" w:type="dxa"/>
              <w:left w:w="85" w:type="dxa"/>
              <w:bottom w:w="85" w:type="dxa"/>
              <w:right w:w="85" w:type="dxa"/>
            </w:tcMar>
          </w:tcPr>
          <w:p w14:paraId="62E34EE0" w14:textId="77777777" w:rsidR="00BC43B9" w:rsidRDefault="00BC43B9" w:rsidP="00124949">
            <w:pPr>
              <w:pStyle w:val="TabletextleftTableText"/>
            </w:pPr>
            <w:r>
              <w:t>Andrew Tobin</w:t>
            </w:r>
          </w:p>
        </w:tc>
        <w:tc>
          <w:tcPr>
            <w:tcW w:w="1667" w:type="dxa"/>
            <w:shd w:val="solid" w:color="FFFFFF" w:fill="auto"/>
            <w:tcMar>
              <w:top w:w="85" w:type="dxa"/>
              <w:left w:w="85" w:type="dxa"/>
              <w:bottom w:w="85" w:type="dxa"/>
              <w:right w:w="85" w:type="dxa"/>
            </w:tcMar>
          </w:tcPr>
          <w:p w14:paraId="4555CAE1" w14:textId="77777777" w:rsidR="00BC43B9" w:rsidRDefault="00BC43B9" w:rsidP="00124949">
            <w:pPr>
              <w:pStyle w:val="TabletextleftTableText"/>
            </w:pPr>
            <w:r>
              <w:t>(2015–16)</w:t>
            </w:r>
          </w:p>
        </w:tc>
      </w:tr>
      <w:tr w:rsidR="00BC43B9" w14:paraId="59376A9E" w14:textId="77777777" w:rsidTr="00C07EA7">
        <w:trPr>
          <w:trHeight w:val="60"/>
        </w:trPr>
        <w:tc>
          <w:tcPr>
            <w:tcW w:w="3423" w:type="dxa"/>
            <w:shd w:val="solid" w:color="FFFFFF" w:fill="auto"/>
            <w:tcMar>
              <w:top w:w="85" w:type="dxa"/>
              <w:left w:w="85" w:type="dxa"/>
              <w:bottom w:w="85" w:type="dxa"/>
              <w:right w:w="85" w:type="dxa"/>
            </w:tcMar>
          </w:tcPr>
          <w:p w14:paraId="625337F4" w14:textId="77777777" w:rsidR="00BC43B9" w:rsidRDefault="00BC43B9" w:rsidP="00124949">
            <w:pPr>
              <w:pStyle w:val="TabletextleftTableText"/>
            </w:pPr>
            <w:r>
              <w:t xml:space="preserve">Improved Torres Strait Prawn Fishery </w:t>
            </w:r>
            <w:r>
              <w:lastRenderedPageBreak/>
              <w:t>profitability and pathways for a sustained flow of benefits to Torres Strait Island communities</w:t>
            </w:r>
          </w:p>
        </w:tc>
        <w:tc>
          <w:tcPr>
            <w:tcW w:w="1844" w:type="dxa"/>
            <w:shd w:val="solid" w:color="FFFFFF" w:fill="auto"/>
            <w:tcMar>
              <w:top w:w="85" w:type="dxa"/>
              <w:left w:w="85" w:type="dxa"/>
              <w:bottom w:w="85" w:type="dxa"/>
              <w:right w:w="85" w:type="dxa"/>
            </w:tcMar>
          </w:tcPr>
          <w:p w14:paraId="2D9663D5" w14:textId="77777777" w:rsidR="00BC43B9" w:rsidRDefault="00BC43B9" w:rsidP="00124949">
            <w:pPr>
              <w:pStyle w:val="TabletextleftTableText"/>
            </w:pPr>
            <w:r>
              <w:lastRenderedPageBreak/>
              <w:t xml:space="preserve">Cobalt Marine </w:t>
            </w:r>
            <w:r>
              <w:lastRenderedPageBreak/>
              <w:t>Resource Management</w:t>
            </w:r>
          </w:p>
        </w:tc>
        <w:tc>
          <w:tcPr>
            <w:tcW w:w="1842" w:type="dxa"/>
            <w:shd w:val="solid" w:color="FFFFFF" w:fill="auto"/>
            <w:tcMar>
              <w:top w:w="85" w:type="dxa"/>
              <w:left w:w="85" w:type="dxa"/>
              <w:bottom w:w="85" w:type="dxa"/>
              <w:right w:w="85" w:type="dxa"/>
            </w:tcMar>
          </w:tcPr>
          <w:p w14:paraId="7D80B432" w14:textId="77777777" w:rsidR="00BC43B9" w:rsidRDefault="00BC43B9" w:rsidP="00124949">
            <w:pPr>
              <w:pStyle w:val="TabletextleftTableText"/>
            </w:pPr>
            <w:r>
              <w:lastRenderedPageBreak/>
              <w:t xml:space="preserve">Andy </w:t>
            </w:r>
            <w:proofErr w:type="spellStart"/>
            <w:r>
              <w:t>Bodsworth</w:t>
            </w:r>
            <w:proofErr w:type="spellEnd"/>
          </w:p>
        </w:tc>
        <w:tc>
          <w:tcPr>
            <w:tcW w:w="1667" w:type="dxa"/>
            <w:shd w:val="solid" w:color="FFFFFF" w:fill="auto"/>
            <w:tcMar>
              <w:top w:w="85" w:type="dxa"/>
              <w:left w:w="85" w:type="dxa"/>
              <w:bottom w:w="85" w:type="dxa"/>
              <w:right w:w="85" w:type="dxa"/>
            </w:tcMar>
          </w:tcPr>
          <w:p w14:paraId="4D8DEFDA" w14:textId="77777777" w:rsidR="00BC43B9" w:rsidRDefault="00BC43B9" w:rsidP="00124949">
            <w:pPr>
              <w:pStyle w:val="TabletextleftTableText"/>
            </w:pPr>
            <w:r>
              <w:t>(2015–16)</w:t>
            </w:r>
          </w:p>
        </w:tc>
      </w:tr>
    </w:tbl>
    <w:p w14:paraId="3E0202DE" w14:textId="77777777" w:rsidR="00BC43B9" w:rsidRDefault="00BC43B9" w:rsidP="00CD63ED">
      <w:pPr>
        <w:pStyle w:val="TextnewfontTextandBullets"/>
      </w:pPr>
    </w:p>
    <w:p w14:paraId="6E34E5D2" w14:textId="77777777" w:rsidR="00BC43B9" w:rsidRDefault="00BC43B9">
      <w:pPr>
        <w:pStyle w:val="H1Headings"/>
      </w:pPr>
      <w:bookmarkStart w:id="36" w:name="_Toc311802040"/>
      <w:r>
        <w:t>9</w:t>
      </w:r>
      <w:r>
        <w:tab/>
        <w:t>FINANCIAL ARRANGEMENTS</w:t>
      </w:r>
      <w:bookmarkEnd w:id="36"/>
    </w:p>
    <w:p w14:paraId="7E61AE0F" w14:textId="77777777" w:rsidR="00BC43B9" w:rsidRDefault="00BC43B9" w:rsidP="00FB5A15">
      <w:pPr>
        <w:pStyle w:val="H2Headings"/>
      </w:pPr>
      <w:bookmarkStart w:id="37" w:name="_Toc311802041"/>
      <w:r>
        <w:t>Cost sharing</w:t>
      </w:r>
      <w:bookmarkEnd w:id="37"/>
    </w:p>
    <w:p w14:paraId="045F708F" w14:textId="77777777" w:rsidR="00BC43B9" w:rsidRDefault="00BC43B9" w:rsidP="00CD63ED">
      <w:pPr>
        <w:pStyle w:val="TextnewfontTextandBullets"/>
      </w:pPr>
      <w:r>
        <w:t>The Australian Government (represented by the Australian Fisheries Management Authority) and the State of Queensland (represented by Fisheries Queensland) have joint responsibilities for administering certain PZJA fishery functions (e.g. fisheries management, licensing and compliance). A cost share arrangement exists between the two parties was initially signed in January 1986; it was updated in 1999 and in 2010 to suit changing needs.</w:t>
      </w:r>
    </w:p>
    <w:p w14:paraId="5C6DE235" w14:textId="77777777" w:rsidR="00BC43B9" w:rsidRDefault="00BC43B9" w:rsidP="00CD63ED">
      <w:pPr>
        <w:pStyle w:val="TextnewfontTextandBullets"/>
      </w:pPr>
      <w:r>
        <w:t>The arrangement outlines how PZJA functions and costs are shared and how assets are managed. The agreement was ratified in June 2010 by; the Chief Executive Officer of the Australian Fisheries Management Authority and the Managing Director of Fisheries Queensland. It applied to the 2009–10 financial year onwards.</w:t>
      </w:r>
    </w:p>
    <w:p w14:paraId="7E8BF74C" w14:textId="77777777" w:rsidR="00BC43B9" w:rsidRDefault="00BC43B9" w:rsidP="00FB5A15">
      <w:pPr>
        <w:pStyle w:val="H2Headings"/>
      </w:pPr>
      <w:bookmarkStart w:id="38" w:name="_Toc311802042"/>
      <w:r>
        <w:t>Capital items</w:t>
      </w:r>
      <w:bookmarkEnd w:id="38"/>
    </w:p>
    <w:p w14:paraId="5A9B1BF7" w14:textId="77777777" w:rsidR="00BC43B9" w:rsidRDefault="00BC43B9" w:rsidP="00CD63ED">
      <w:pPr>
        <w:pStyle w:val="TextnewfontTextandBullets"/>
      </w:pPr>
      <w:r>
        <w:t>Implementation of the initial capital items program, fully funded by the Commonwealth, began in 1985–86 and was completed in the first half of the financial year 1991–92. Each agency tends to its own capital items. The Commonwealth’s capital items held on 30 June 1999 and still held include:</w:t>
      </w:r>
    </w:p>
    <w:p w14:paraId="0B8CA83A" w14:textId="77777777" w:rsidR="00BC43B9" w:rsidRDefault="00BC43B9">
      <w:pPr>
        <w:pStyle w:val="BulletTextandBullets"/>
      </w:pPr>
      <w:r>
        <w:t>a joint fisheries/quarantine administrative centre on Thursday Island</w:t>
      </w:r>
    </w:p>
    <w:p w14:paraId="2E1E7637" w14:textId="77777777" w:rsidR="00BC43B9" w:rsidRDefault="00BC43B9">
      <w:pPr>
        <w:pStyle w:val="BulletTextandBullets"/>
      </w:pPr>
      <w:proofErr w:type="gramStart"/>
      <w:r>
        <w:t>three</w:t>
      </w:r>
      <w:proofErr w:type="gramEnd"/>
      <w:r>
        <w:t xml:space="preserve"> residences on Thursday Island for the use of regional fisheries staff.</w:t>
      </w:r>
    </w:p>
    <w:p w14:paraId="61A9D7D9" w14:textId="77777777" w:rsidR="00BC43B9" w:rsidRDefault="00BC43B9" w:rsidP="00FB5A15">
      <w:pPr>
        <w:pStyle w:val="H2Headings"/>
      </w:pPr>
      <w:bookmarkStart w:id="39" w:name="_Toc311802043"/>
      <w:r>
        <w:t>Overall finances</w:t>
      </w:r>
      <w:bookmarkEnd w:id="39"/>
    </w:p>
    <w:p w14:paraId="4BCA7EB1" w14:textId="77777777" w:rsidR="00BC43B9" w:rsidRDefault="00BC43B9" w:rsidP="00CD63ED">
      <w:pPr>
        <w:pStyle w:val="TextnewfontTextandBullets"/>
      </w:pPr>
      <w:r>
        <w:t>The costs for managing PZJA fisheries are incurred by the:</w:t>
      </w:r>
    </w:p>
    <w:p w14:paraId="326B247E" w14:textId="77777777" w:rsidR="00BC43B9" w:rsidRDefault="00BC43B9">
      <w:pPr>
        <w:pStyle w:val="BulletTextandBullets"/>
      </w:pPr>
      <w:r>
        <w:t>Australian Fisheries Management Authority for fisheries management and PZJA committee administrative functions</w:t>
      </w:r>
    </w:p>
    <w:p w14:paraId="5363C798" w14:textId="77777777" w:rsidR="00BC43B9" w:rsidRDefault="00BC43B9">
      <w:pPr>
        <w:pStyle w:val="BulletTextandBullets"/>
      </w:pPr>
      <w:r>
        <w:t>Fisheries Queensland for compliance and licencing functions</w:t>
      </w:r>
    </w:p>
    <w:p w14:paraId="35ECF98C" w14:textId="77777777" w:rsidR="00BC43B9" w:rsidRDefault="00BC43B9">
      <w:pPr>
        <w:pStyle w:val="BulletTextandBullets"/>
      </w:pPr>
      <w:r>
        <w:t>Torres Strait Regional Authority for capacity building and traditional inhabitant representation facilitation.</w:t>
      </w:r>
    </w:p>
    <w:p w14:paraId="5F2E35D7" w14:textId="77777777" w:rsidR="00BC43B9" w:rsidRDefault="00BC43B9" w:rsidP="00CD63ED">
      <w:pPr>
        <w:pStyle w:val="TextnewfontTextandBullets"/>
      </w:pPr>
      <w:r>
        <w:t xml:space="preserve">To support activities associated with PZJA fisheries levies and/or licence fees are collected from traditional and non-traditional commercial fishers that offset costs. </w:t>
      </w:r>
    </w:p>
    <w:p w14:paraId="0AD46BF9" w14:textId="77777777" w:rsidR="00BC43B9" w:rsidRDefault="00BC43B9" w:rsidP="00CD63ED">
      <w:pPr>
        <w:pStyle w:val="TextnewfontTextandBullets"/>
      </w:pPr>
      <w:r>
        <w:t>Funds from the traditional inhabitant boat licence fees are provided to the Torres Strait Regional Authority. The remainder is divided between the Australian Fisheries Management Authority and Fisheries Queensland based on the cost share arrangement between the two agencies. In addition, where relevant, rent is collected from office and residential accommodation in buildings held by agencies on Thursday Island.</w:t>
      </w:r>
    </w:p>
    <w:p w14:paraId="123EF465" w14:textId="77777777" w:rsidR="00BC43B9" w:rsidRDefault="00BC43B9" w:rsidP="00CD63ED">
      <w:pPr>
        <w:pStyle w:val="TextnewfontTextandBullets"/>
      </w:pPr>
      <w:r>
        <w:t>Costs, and revenue, for the Australian Fisheries Management Authority and Fisheries Queensland during the financial years 2011</w:t>
      </w:r>
      <w:r>
        <w:rPr>
          <w:rStyle w:val="TextItalicnewfont"/>
        </w:rPr>
        <w:t>–</w:t>
      </w:r>
      <w:r>
        <w:t>12, 2012–13 and 2013–14 are outlined in Tables 17 to 19 noting that:</w:t>
      </w:r>
    </w:p>
    <w:p w14:paraId="14327E5E" w14:textId="77777777" w:rsidR="00BC43B9" w:rsidRDefault="00BC43B9">
      <w:pPr>
        <w:pStyle w:val="BulletTextandBullets"/>
      </w:pPr>
      <w:r>
        <w:t>The financial performances of the Australian Fisheries Management Authority and Fisheries Queensland are reported through their respective annual reports</w:t>
      </w:r>
    </w:p>
    <w:p w14:paraId="70268E0C" w14:textId="77777777" w:rsidR="00BC43B9" w:rsidRDefault="00BC43B9">
      <w:pPr>
        <w:pStyle w:val="BulletTextandBullets"/>
        <w:rPr>
          <w:spacing w:val="-1"/>
        </w:rPr>
      </w:pPr>
      <w:r>
        <w:rPr>
          <w:spacing w:val="-1"/>
        </w:rPr>
        <w:t>For Fisheries Queensland actual expenditure has been recorded where possible, otherwise the budget for the period has been recorded. There may be some slight difference between the two; however, it is unlikely to be significant</w:t>
      </w:r>
    </w:p>
    <w:p w14:paraId="12246184" w14:textId="77777777" w:rsidR="00BC43B9" w:rsidRDefault="00BC43B9" w:rsidP="00CD63ED">
      <w:pPr>
        <w:pStyle w:val="TextnewfontTextandBullets"/>
      </w:pPr>
      <w:r>
        <w:t xml:space="preserve">During the previous 2010–11 financial year the Australian Fisheries Management Authority provided $1 070 000 to Fisheries Queensland to enable a voluntary buy-out of the Torres Strait Tropical Rock Lobster Fishery non-traditional </w:t>
      </w:r>
      <w:r>
        <w:lastRenderedPageBreak/>
        <w:t xml:space="preserve">inhabitant licence holders. Very few licence holders sold their licences and as such the funds were returned to the Australian Fisheries Management Authority during the 2011–12 financial </w:t>
      </w:r>
      <w:proofErr w:type="gramStart"/>
      <w:r>
        <w:t>year</w:t>
      </w:r>
      <w:proofErr w:type="gramEnd"/>
      <w:r>
        <w:t>.</w:t>
      </w:r>
    </w:p>
    <w:p w14:paraId="18BDC1DF" w14:textId="77777777" w:rsidR="00BC43B9" w:rsidRDefault="00BC43B9" w:rsidP="00CD63ED">
      <w:pPr>
        <w:pStyle w:val="TextnewfontTextandBullets"/>
      </w:pPr>
      <w:r>
        <w:t>During the reporting period Torres Strait Regional Authority met its financial obligations associated with the PZJA from its own appropriation funding. The Authority’s financial statements are audited annually by the Australian National Audit Office and included as part of their annual reports. The Torres Strait Regional Authority does not report the financial costs associated with PZJA activity separately as it forms part of the day to day normal program activity.</w:t>
      </w:r>
    </w:p>
    <w:p w14:paraId="42C35556" w14:textId="77777777" w:rsidR="00BC43B9" w:rsidRDefault="00BC43B9" w:rsidP="00CD63ED">
      <w:pPr>
        <w:pStyle w:val="TextnewfontTextandBullets"/>
      </w:pPr>
      <w:r>
        <w:t>In addition to appropriation funding, Torres Strait Regional Authority also received money from the traditional inhabitant licence fees for capacity building for the relevant community fisher group, the amounts were:</w:t>
      </w:r>
    </w:p>
    <w:p w14:paraId="5AADAF77" w14:textId="77777777" w:rsidR="00BC43B9" w:rsidRDefault="00BC43B9">
      <w:pPr>
        <w:pStyle w:val="BulletTextandBullets"/>
      </w:pPr>
      <w:r>
        <w:t>$42 210 in 2011–12</w:t>
      </w:r>
    </w:p>
    <w:p w14:paraId="54313F4C" w14:textId="77777777" w:rsidR="00BC43B9" w:rsidRDefault="00BC43B9">
      <w:pPr>
        <w:pStyle w:val="BulletTextandBullets"/>
      </w:pPr>
      <w:r>
        <w:t>$31 920 in 2012–13</w:t>
      </w:r>
    </w:p>
    <w:p w14:paraId="00562300" w14:textId="77777777" w:rsidR="00BC43B9" w:rsidRDefault="00BC43B9">
      <w:pPr>
        <w:pStyle w:val="BulletTextandBullets"/>
      </w:pPr>
      <w:r>
        <w:t>$40 500 in 2013–14</w:t>
      </w:r>
    </w:p>
    <w:p w14:paraId="0389690E" w14:textId="77777777" w:rsidR="00BC43B9" w:rsidRDefault="00BC43B9" w:rsidP="00CD63ED">
      <w:pPr>
        <w:pStyle w:val="TextnewfontTextandBullets"/>
      </w:pPr>
      <w:r>
        <w:t xml:space="preserve">The Australian Government Department of Agriculture also incurs costs when providing policy and legislative support when needed. However, there is not a dedicated Torres Strait section in the Department and any expenditure is not directly recorded against the PZJA and as such is not reported here. </w:t>
      </w:r>
    </w:p>
    <w:p w14:paraId="498FFE73" w14:textId="77777777" w:rsidR="00BC43B9" w:rsidRDefault="00BC43B9" w:rsidP="0032518A">
      <w:pPr>
        <w:pStyle w:val="TableTitle-AbovetableTableText"/>
      </w:pPr>
    </w:p>
    <w:p w14:paraId="34216B1D" w14:textId="77777777" w:rsidR="00BC43B9" w:rsidRDefault="00BC43B9" w:rsidP="0032518A">
      <w:pPr>
        <w:pStyle w:val="TableTitle-AbovetableTableText"/>
      </w:pPr>
      <w:r>
        <w:t>Table 17: 2011–12 Australian Fisheries Management Authority (AFMA)—Fisheries Queensland (FQ) cost-sharing details</w:t>
      </w:r>
    </w:p>
    <w:tbl>
      <w:tblPr>
        <w:tblW w:w="4000" w:type="pct"/>
        <w:tblInd w:w="85" w:type="dxa"/>
        <w:tblBorders>
          <w:top w:val="single" w:sz="2"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3466"/>
        <w:gridCol w:w="1889"/>
        <w:gridCol w:w="1710"/>
        <w:gridCol w:w="1711"/>
      </w:tblGrid>
      <w:tr w:rsidR="00BC43B9" w14:paraId="64A7C5BF" w14:textId="77777777" w:rsidTr="00493CFA">
        <w:trPr>
          <w:trHeight w:val="60"/>
        </w:trPr>
        <w:tc>
          <w:tcPr>
            <w:tcW w:w="2183" w:type="dxa"/>
            <w:shd w:val="clear" w:color="7582FF" w:fill="D9D9D9"/>
            <w:tcMar>
              <w:top w:w="85" w:type="dxa"/>
              <w:left w:w="85" w:type="dxa"/>
              <w:bottom w:w="85" w:type="dxa"/>
              <w:right w:w="85" w:type="dxa"/>
            </w:tcMar>
            <w:vAlign w:val="bottom"/>
          </w:tcPr>
          <w:p w14:paraId="0117095C" w14:textId="77777777" w:rsidR="00BC43B9" w:rsidRDefault="00BC43B9" w:rsidP="00CD63ED">
            <w:pPr>
              <w:pStyle w:val="TableHeaderleftTableText"/>
              <w:jc w:val="left"/>
            </w:pPr>
            <w:r>
              <w:t>Description</w:t>
            </w:r>
          </w:p>
        </w:tc>
        <w:tc>
          <w:tcPr>
            <w:tcW w:w="1190" w:type="dxa"/>
            <w:shd w:val="clear" w:color="7582FF" w:fill="D9D9D9"/>
            <w:tcMar>
              <w:top w:w="85" w:type="dxa"/>
              <w:left w:w="85" w:type="dxa"/>
              <w:bottom w:w="85" w:type="dxa"/>
              <w:right w:w="85" w:type="dxa"/>
            </w:tcMar>
            <w:vAlign w:val="bottom"/>
          </w:tcPr>
          <w:p w14:paraId="6BCECF62" w14:textId="77777777" w:rsidR="00BC43B9" w:rsidRDefault="00BC43B9" w:rsidP="00CD63ED">
            <w:pPr>
              <w:pStyle w:val="TableHeaderleftTableText"/>
              <w:jc w:val="right"/>
            </w:pPr>
            <w:r>
              <w:t>AFMA</w:t>
            </w:r>
          </w:p>
        </w:tc>
        <w:tc>
          <w:tcPr>
            <w:tcW w:w="1077" w:type="dxa"/>
            <w:shd w:val="clear" w:color="7582FF" w:fill="D9D9D9"/>
            <w:tcMar>
              <w:top w:w="85" w:type="dxa"/>
              <w:left w:w="85" w:type="dxa"/>
              <w:bottom w:w="85" w:type="dxa"/>
              <w:right w:w="85" w:type="dxa"/>
            </w:tcMar>
            <w:vAlign w:val="bottom"/>
          </w:tcPr>
          <w:p w14:paraId="77F6CEF2" w14:textId="77777777" w:rsidR="00BC43B9" w:rsidRDefault="00BC43B9" w:rsidP="00CD63ED">
            <w:pPr>
              <w:pStyle w:val="TableHeaderleftTableText"/>
              <w:jc w:val="right"/>
            </w:pPr>
            <w:r>
              <w:t>FQ</w:t>
            </w:r>
          </w:p>
        </w:tc>
        <w:tc>
          <w:tcPr>
            <w:tcW w:w="1078" w:type="dxa"/>
            <w:shd w:val="clear" w:color="7582FF" w:fill="D9D9D9"/>
            <w:tcMar>
              <w:top w:w="85" w:type="dxa"/>
              <w:left w:w="85" w:type="dxa"/>
              <w:bottom w:w="85" w:type="dxa"/>
              <w:right w:w="85" w:type="dxa"/>
            </w:tcMar>
            <w:vAlign w:val="bottom"/>
          </w:tcPr>
          <w:p w14:paraId="526E1851" w14:textId="77777777" w:rsidR="00BC43B9" w:rsidRDefault="00BC43B9" w:rsidP="00CD63ED">
            <w:pPr>
              <w:pStyle w:val="TableHeaderleftTableText"/>
              <w:jc w:val="right"/>
            </w:pPr>
            <w:r>
              <w:t>Total</w:t>
            </w:r>
          </w:p>
        </w:tc>
      </w:tr>
      <w:tr w:rsidR="00BC43B9" w14:paraId="65D6345F" w14:textId="77777777" w:rsidTr="002B2218">
        <w:trPr>
          <w:trHeight w:val="60"/>
        </w:trPr>
        <w:tc>
          <w:tcPr>
            <w:tcW w:w="2183" w:type="dxa"/>
            <w:shd w:val="clear" w:color="auto" w:fill="F2F2F2" w:themeFill="background1" w:themeFillShade="F2"/>
            <w:tcMar>
              <w:top w:w="85" w:type="dxa"/>
              <w:left w:w="85" w:type="dxa"/>
              <w:bottom w:w="85" w:type="dxa"/>
              <w:right w:w="85" w:type="dxa"/>
            </w:tcMar>
            <w:vAlign w:val="bottom"/>
          </w:tcPr>
          <w:p w14:paraId="135A26ED" w14:textId="77777777" w:rsidR="00BC43B9" w:rsidRDefault="00BC43B9" w:rsidP="00CD63ED">
            <w:pPr>
              <w:pStyle w:val="TableHeaderleftTableText"/>
              <w:jc w:val="left"/>
            </w:pPr>
            <w:r>
              <w:t>Direct Costs</w:t>
            </w:r>
          </w:p>
        </w:tc>
        <w:tc>
          <w:tcPr>
            <w:tcW w:w="1190" w:type="dxa"/>
            <w:shd w:val="clear" w:color="auto" w:fill="F2F2F2" w:themeFill="background1" w:themeFillShade="F2"/>
            <w:tcMar>
              <w:top w:w="85" w:type="dxa"/>
              <w:left w:w="85" w:type="dxa"/>
              <w:bottom w:w="85" w:type="dxa"/>
              <w:right w:w="85" w:type="dxa"/>
            </w:tcMar>
            <w:vAlign w:val="bottom"/>
          </w:tcPr>
          <w:p w14:paraId="04941337"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clear" w:color="auto" w:fill="F2F2F2" w:themeFill="background1" w:themeFillShade="F2"/>
            <w:tcMar>
              <w:top w:w="85" w:type="dxa"/>
              <w:left w:w="85" w:type="dxa"/>
              <w:bottom w:w="85" w:type="dxa"/>
              <w:right w:w="85" w:type="dxa"/>
            </w:tcMar>
            <w:vAlign w:val="bottom"/>
          </w:tcPr>
          <w:p w14:paraId="3FB1D28A"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clear" w:color="auto" w:fill="F2F2F2" w:themeFill="background1" w:themeFillShade="F2"/>
            <w:tcMar>
              <w:top w:w="85" w:type="dxa"/>
              <w:left w:w="85" w:type="dxa"/>
              <w:bottom w:w="85" w:type="dxa"/>
              <w:right w:w="85" w:type="dxa"/>
            </w:tcMar>
            <w:vAlign w:val="bottom"/>
          </w:tcPr>
          <w:p w14:paraId="23E6BC65"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r>
      <w:tr w:rsidR="00BC43B9" w14:paraId="42FCAD3A" w14:textId="77777777" w:rsidTr="00493CFA">
        <w:trPr>
          <w:trHeight w:val="60"/>
        </w:trPr>
        <w:tc>
          <w:tcPr>
            <w:tcW w:w="2183" w:type="dxa"/>
            <w:shd w:val="solid" w:color="FFFFFF" w:fill="auto"/>
            <w:tcMar>
              <w:top w:w="85" w:type="dxa"/>
              <w:left w:w="85" w:type="dxa"/>
              <w:bottom w:w="85" w:type="dxa"/>
              <w:right w:w="85" w:type="dxa"/>
            </w:tcMar>
            <w:vAlign w:val="bottom"/>
          </w:tcPr>
          <w:p w14:paraId="65A41DDD" w14:textId="77777777" w:rsidR="00BC43B9" w:rsidRDefault="00BC43B9" w:rsidP="00124949">
            <w:pPr>
              <w:pStyle w:val="TabletextleftTableText"/>
            </w:pPr>
            <w:r>
              <w:t>Salaries &amp; on-costs</w:t>
            </w:r>
          </w:p>
        </w:tc>
        <w:tc>
          <w:tcPr>
            <w:tcW w:w="1190" w:type="dxa"/>
            <w:shd w:val="solid" w:color="FFFFFF" w:fill="auto"/>
            <w:tcMar>
              <w:top w:w="85" w:type="dxa"/>
              <w:left w:w="85" w:type="dxa"/>
              <w:bottom w:w="85" w:type="dxa"/>
              <w:right w:w="85" w:type="dxa"/>
            </w:tcMar>
            <w:vAlign w:val="bottom"/>
          </w:tcPr>
          <w:p w14:paraId="641AA311" w14:textId="77777777" w:rsidR="00BC43B9" w:rsidRDefault="00BC43B9" w:rsidP="00CD63ED">
            <w:pPr>
              <w:pStyle w:val="TabletextleftTableText"/>
              <w:jc w:val="right"/>
            </w:pPr>
            <w:r>
              <w:t>$763 910</w:t>
            </w:r>
          </w:p>
        </w:tc>
        <w:tc>
          <w:tcPr>
            <w:tcW w:w="1077" w:type="dxa"/>
            <w:shd w:val="solid" w:color="FFFFFF" w:fill="auto"/>
            <w:tcMar>
              <w:top w:w="85" w:type="dxa"/>
              <w:left w:w="85" w:type="dxa"/>
              <w:bottom w:w="85" w:type="dxa"/>
              <w:right w:w="85" w:type="dxa"/>
            </w:tcMar>
            <w:vAlign w:val="bottom"/>
          </w:tcPr>
          <w:p w14:paraId="6CEE9FB6" w14:textId="77777777" w:rsidR="00BC43B9" w:rsidRDefault="00BC43B9" w:rsidP="00CD63ED">
            <w:pPr>
              <w:pStyle w:val="TabletextleftTableText"/>
              <w:jc w:val="right"/>
            </w:pPr>
            <w:r>
              <w:t>$941 796</w:t>
            </w:r>
          </w:p>
        </w:tc>
        <w:tc>
          <w:tcPr>
            <w:tcW w:w="1078" w:type="dxa"/>
            <w:shd w:val="solid" w:color="FFFFFF" w:fill="auto"/>
            <w:tcMar>
              <w:top w:w="85" w:type="dxa"/>
              <w:left w:w="85" w:type="dxa"/>
              <w:bottom w:w="85" w:type="dxa"/>
              <w:right w:w="85" w:type="dxa"/>
            </w:tcMar>
            <w:vAlign w:val="bottom"/>
          </w:tcPr>
          <w:p w14:paraId="1971EF79" w14:textId="77777777" w:rsidR="00BC43B9" w:rsidRDefault="00BC43B9" w:rsidP="00CD63ED">
            <w:pPr>
              <w:pStyle w:val="TabletextleftTableText"/>
              <w:jc w:val="right"/>
            </w:pPr>
            <w:r>
              <w:t>$1 705 706</w:t>
            </w:r>
          </w:p>
        </w:tc>
      </w:tr>
      <w:tr w:rsidR="00BC43B9" w14:paraId="1F3E8BAC" w14:textId="77777777" w:rsidTr="00493CFA">
        <w:trPr>
          <w:trHeight w:val="60"/>
        </w:trPr>
        <w:tc>
          <w:tcPr>
            <w:tcW w:w="2183" w:type="dxa"/>
            <w:shd w:val="solid" w:color="FFFFFF" w:fill="auto"/>
            <w:tcMar>
              <w:top w:w="85" w:type="dxa"/>
              <w:left w:w="85" w:type="dxa"/>
              <w:bottom w:w="85" w:type="dxa"/>
              <w:right w:w="85" w:type="dxa"/>
            </w:tcMar>
            <w:vAlign w:val="bottom"/>
          </w:tcPr>
          <w:p w14:paraId="728E73B7" w14:textId="77777777" w:rsidR="00BC43B9" w:rsidRDefault="00BC43B9" w:rsidP="00124949">
            <w:pPr>
              <w:pStyle w:val="TabletextleftTableText"/>
            </w:pPr>
            <w:r>
              <w:t>Consultants and contractors</w:t>
            </w:r>
          </w:p>
        </w:tc>
        <w:tc>
          <w:tcPr>
            <w:tcW w:w="1190" w:type="dxa"/>
            <w:shd w:val="solid" w:color="FFFFFF" w:fill="auto"/>
            <w:tcMar>
              <w:top w:w="85" w:type="dxa"/>
              <w:left w:w="85" w:type="dxa"/>
              <w:bottom w:w="85" w:type="dxa"/>
              <w:right w:w="85" w:type="dxa"/>
            </w:tcMar>
            <w:vAlign w:val="bottom"/>
          </w:tcPr>
          <w:p w14:paraId="5DFA3807"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solid" w:color="FFFFFF" w:fill="auto"/>
            <w:tcMar>
              <w:top w:w="85" w:type="dxa"/>
              <w:left w:w="85" w:type="dxa"/>
              <w:bottom w:w="85" w:type="dxa"/>
              <w:right w:w="85" w:type="dxa"/>
            </w:tcMar>
            <w:vAlign w:val="bottom"/>
          </w:tcPr>
          <w:p w14:paraId="63444AD1" w14:textId="77777777" w:rsidR="00BC43B9" w:rsidRDefault="00BC43B9" w:rsidP="00CD63ED">
            <w:pPr>
              <w:pStyle w:val="TabletextleftTableText"/>
              <w:jc w:val="right"/>
            </w:pPr>
            <w:r>
              <w:t>$100 000</w:t>
            </w:r>
          </w:p>
        </w:tc>
        <w:tc>
          <w:tcPr>
            <w:tcW w:w="1078" w:type="dxa"/>
            <w:shd w:val="solid" w:color="FFFFFF" w:fill="auto"/>
            <w:tcMar>
              <w:top w:w="85" w:type="dxa"/>
              <w:left w:w="85" w:type="dxa"/>
              <w:bottom w:w="85" w:type="dxa"/>
              <w:right w:w="85" w:type="dxa"/>
            </w:tcMar>
            <w:vAlign w:val="bottom"/>
          </w:tcPr>
          <w:p w14:paraId="4DF731CE" w14:textId="77777777" w:rsidR="00BC43B9" w:rsidRDefault="00BC43B9" w:rsidP="00CD63ED">
            <w:pPr>
              <w:pStyle w:val="TabletextleftTableText"/>
              <w:jc w:val="right"/>
            </w:pPr>
            <w:r>
              <w:t>$100 000</w:t>
            </w:r>
          </w:p>
        </w:tc>
      </w:tr>
      <w:tr w:rsidR="00BC43B9" w14:paraId="1CF3AAAF" w14:textId="77777777" w:rsidTr="00493CFA">
        <w:trPr>
          <w:trHeight w:val="60"/>
        </w:trPr>
        <w:tc>
          <w:tcPr>
            <w:tcW w:w="2183" w:type="dxa"/>
            <w:shd w:val="solid" w:color="FFFFFF" w:fill="auto"/>
            <w:tcMar>
              <w:top w:w="85" w:type="dxa"/>
              <w:left w:w="85" w:type="dxa"/>
              <w:bottom w:w="85" w:type="dxa"/>
              <w:right w:w="85" w:type="dxa"/>
            </w:tcMar>
            <w:vAlign w:val="bottom"/>
          </w:tcPr>
          <w:p w14:paraId="3D81052D" w14:textId="77777777" w:rsidR="00BC43B9" w:rsidRDefault="00BC43B9" w:rsidP="00124949">
            <w:pPr>
              <w:pStyle w:val="TabletextleftTableText"/>
            </w:pPr>
            <w:r>
              <w:t>Travel &amp; subsistence</w:t>
            </w:r>
          </w:p>
        </w:tc>
        <w:tc>
          <w:tcPr>
            <w:tcW w:w="1190" w:type="dxa"/>
            <w:shd w:val="solid" w:color="FFFFFF" w:fill="auto"/>
            <w:tcMar>
              <w:top w:w="85" w:type="dxa"/>
              <w:left w:w="85" w:type="dxa"/>
              <w:bottom w:w="85" w:type="dxa"/>
              <w:right w:w="85" w:type="dxa"/>
            </w:tcMar>
            <w:vAlign w:val="bottom"/>
          </w:tcPr>
          <w:p w14:paraId="19B051F6" w14:textId="77777777" w:rsidR="00BC43B9" w:rsidRDefault="00BC43B9" w:rsidP="00CD63ED">
            <w:pPr>
              <w:pStyle w:val="TabletextleftTableText"/>
              <w:jc w:val="right"/>
            </w:pPr>
            <w:r>
              <w:t>$97 445</w:t>
            </w:r>
          </w:p>
        </w:tc>
        <w:tc>
          <w:tcPr>
            <w:tcW w:w="1077" w:type="dxa"/>
            <w:shd w:val="solid" w:color="FFFFFF" w:fill="auto"/>
            <w:tcMar>
              <w:top w:w="85" w:type="dxa"/>
              <w:left w:w="85" w:type="dxa"/>
              <w:bottom w:w="85" w:type="dxa"/>
              <w:right w:w="85" w:type="dxa"/>
            </w:tcMar>
            <w:vAlign w:val="bottom"/>
          </w:tcPr>
          <w:p w14:paraId="1C451034" w14:textId="77777777" w:rsidR="00BC43B9" w:rsidRDefault="00BC43B9" w:rsidP="00CD63ED">
            <w:pPr>
              <w:pStyle w:val="TabletextleftTableText"/>
              <w:jc w:val="right"/>
            </w:pPr>
            <w:r>
              <w:t>$224 000</w:t>
            </w:r>
          </w:p>
        </w:tc>
        <w:tc>
          <w:tcPr>
            <w:tcW w:w="1078" w:type="dxa"/>
            <w:shd w:val="solid" w:color="FFFFFF" w:fill="auto"/>
            <w:tcMar>
              <w:top w:w="85" w:type="dxa"/>
              <w:left w:w="85" w:type="dxa"/>
              <w:bottom w:w="85" w:type="dxa"/>
              <w:right w:w="85" w:type="dxa"/>
            </w:tcMar>
            <w:vAlign w:val="bottom"/>
          </w:tcPr>
          <w:p w14:paraId="208B5975" w14:textId="77777777" w:rsidR="00BC43B9" w:rsidRDefault="00BC43B9" w:rsidP="00CD63ED">
            <w:pPr>
              <w:pStyle w:val="TabletextleftTableText"/>
              <w:jc w:val="right"/>
            </w:pPr>
            <w:r>
              <w:t>$321 445</w:t>
            </w:r>
          </w:p>
        </w:tc>
      </w:tr>
      <w:tr w:rsidR="00BC43B9" w14:paraId="4FEF2649" w14:textId="77777777" w:rsidTr="00493CFA">
        <w:trPr>
          <w:trHeight w:val="60"/>
        </w:trPr>
        <w:tc>
          <w:tcPr>
            <w:tcW w:w="2183" w:type="dxa"/>
            <w:shd w:val="solid" w:color="FFFFFF" w:fill="auto"/>
            <w:tcMar>
              <w:top w:w="85" w:type="dxa"/>
              <w:left w:w="85" w:type="dxa"/>
              <w:bottom w:w="85" w:type="dxa"/>
              <w:right w:w="85" w:type="dxa"/>
            </w:tcMar>
            <w:vAlign w:val="bottom"/>
          </w:tcPr>
          <w:p w14:paraId="4AE7B27F" w14:textId="77777777" w:rsidR="00BC43B9" w:rsidRDefault="00BC43B9" w:rsidP="00124949">
            <w:pPr>
              <w:pStyle w:val="TabletextleftTableText"/>
            </w:pPr>
            <w:r>
              <w:t>Research contracts</w:t>
            </w:r>
          </w:p>
        </w:tc>
        <w:tc>
          <w:tcPr>
            <w:tcW w:w="1190" w:type="dxa"/>
            <w:shd w:val="solid" w:color="FFFFFF" w:fill="auto"/>
            <w:tcMar>
              <w:top w:w="85" w:type="dxa"/>
              <w:left w:w="85" w:type="dxa"/>
              <w:bottom w:w="85" w:type="dxa"/>
              <w:right w:w="85" w:type="dxa"/>
            </w:tcMar>
            <w:vAlign w:val="bottom"/>
          </w:tcPr>
          <w:p w14:paraId="35B79172" w14:textId="77777777" w:rsidR="00BC43B9" w:rsidRDefault="00BC43B9" w:rsidP="00CD63ED">
            <w:pPr>
              <w:pStyle w:val="TabletextleftTableText"/>
              <w:jc w:val="right"/>
            </w:pPr>
            <w:r>
              <w:t>$683 455</w:t>
            </w:r>
          </w:p>
        </w:tc>
        <w:tc>
          <w:tcPr>
            <w:tcW w:w="1077" w:type="dxa"/>
            <w:shd w:val="solid" w:color="FFFFFF" w:fill="auto"/>
            <w:tcMar>
              <w:top w:w="85" w:type="dxa"/>
              <w:left w:w="85" w:type="dxa"/>
              <w:bottom w:w="85" w:type="dxa"/>
              <w:right w:w="85" w:type="dxa"/>
            </w:tcMar>
            <w:vAlign w:val="bottom"/>
          </w:tcPr>
          <w:p w14:paraId="5E539E0D"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solid" w:color="FFFFFF" w:fill="auto"/>
            <w:tcMar>
              <w:top w:w="85" w:type="dxa"/>
              <w:left w:w="85" w:type="dxa"/>
              <w:bottom w:w="85" w:type="dxa"/>
              <w:right w:w="85" w:type="dxa"/>
            </w:tcMar>
            <w:vAlign w:val="bottom"/>
          </w:tcPr>
          <w:p w14:paraId="48E3382E" w14:textId="77777777" w:rsidR="00BC43B9" w:rsidRDefault="00BC43B9" w:rsidP="00CD63ED">
            <w:pPr>
              <w:pStyle w:val="TabletextleftTableText"/>
              <w:jc w:val="right"/>
            </w:pPr>
            <w:r>
              <w:t>$683 455</w:t>
            </w:r>
          </w:p>
        </w:tc>
      </w:tr>
      <w:tr w:rsidR="00BC43B9" w14:paraId="76FC43E4" w14:textId="77777777" w:rsidTr="00493CFA">
        <w:trPr>
          <w:trHeight w:val="306"/>
        </w:trPr>
        <w:tc>
          <w:tcPr>
            <w:tcW w:w="2183" w:type="dxa"/>
            <w:shd w:val="solid" w:color="FFFFFF" w:fill="auto"/>
            <w:tcMar>
              <w:top w:w="85" w:type="dxa"/>
              <w:left w:w="85" w:type="dxa"/>
              <w:bottom w:w="85" w:type="dxa"/>
              <w:right w:w="85" w:type="dxa"/>
            </w:tcMar>
            <w:vAlign w:val="bottom"/>
          </w:tcPr>
          <w:p w14:paraId="249C95BD" w14:textId="77777777" w:rsidR="00BC43B9" w:rsidRDefault="00BC43B9" w:rsidP="00124949">
            <w:pPr>
              <w:pStyle w:val="TabletextleftTableText"/>
            </w:pPr>
            <w:r>
              <w:t>Other administrative costs</w:t>
            </w:r>
          </w:p>
        </w:tc>
        <w:tc>
          <w:tcPr>
            <w:tcW w:w="1190" w:type="dxa"/>
            <w:shd w:val="solid" w:color="FFFFFF" w:fill="auto"/>
            <w:tcMar>
              <w:top w:w="85" w:type="dxa"/>
              <w:left w:w="85" w:type="dxa"/>
              <w:bottom w:w="85" w:type="dxa"/>
              <w:right w:w="85" w:type="dxa"/>
            </w:tcMar>
            <w:vAlign w:val="bottom"/>
          </w:tcPr>
          <w:p w14:paraId="2629379F" w14:textId="77777777" w:rsidR="00BC43B9" w:rsidRDefault="00BC43B9" w:rsidP="00CD63ED">
            <w:pPr>
              <w:pStyle w:val="TabletextleftTableText"/>
              <w:jc w:val="right"/>
            </w:pPr>
            <w:r>
              <w:t>$404 847</w:t>
            </w:r>
          </w:p>
        </w:tc>
        <w:tc>
          <w:tcPr>
            <w:tcW w:w="1077" w:type="dxa"/>
            <w:shd w:val="solid" w:color="FFFFFF" w:fill="auto"/>
            <w:tcMar>
              <w:top w:w="85" w:type="dxa"/>
              <w:left w:w="85" w:type="dxa"/>
              <w:bottom w:w="85" w:type="dxa"/>
              <w:right w:w="85" w:type="dxa"/>
            </w:tcMar>
            <w:vAlign w:val="bottom"/>
          </w:tcPr>
          <w:p w14:paraId="16479EF0" w14:textId="77777777" w:rsidR="00BC43B9" w:rsidRDefault="00BC43B9" w:rsidP="00CD63ED">
            <w:pPr>
              <w:pStyle w:val="TabletextleftTableText"/>
              <w:jc w:val="right"/>
            </w:pPr>
            <w:r>
              <w:t>$37 000</w:t>
            </w:r>
          </w:p>
        </w:tc>
        <w:tc>
          <w:tcPr>
            <w:tcW w:w="1078" w:type="dxa"/>
            <w:shd w:val="solid" w:color="FFFFFF" w:fill="auto"/>
            <w:tcMar>
              <w:top w:w="85" w:type="dxa"/>
              <w:left w:w="85" w:type="dxa"/>
              <w:bottom w:w="85" w:type="dxa"/>
              <w:right w:w="85" w:type="dxa"/>
            </w:tcMar>
            <w:vAlign w:val="bottom"/>
          </w:tcPr>
          <w:p w14:paraId="54A91E4D" w14:textId="77777777" w:rsidR="00BC43B9" w:rsidRDefault="00BC43B9" w:rsidP="00CD63ED">
            <w:pPr>
              <w:pStyle w:val="TabletextleftTableText"/>
              <w:jc w:val="right"/>
            </w:pPr>
            <w:r>
              <w:t>$441 847</w:t>
            </w:r>
          </w:p>
        </w:tc>
      </w:tr>
      <w:tr w:rsidR="00BC43B9" w14:paraId="723EB529" w14:textId="77777777" w:rsidTr="00493CFA">
        <w:trPr>
          <w:trHeight w:val="60"/>
        </w:trPr>
        <w:tc>
          <w:tcPr>
            <w:tcW w:w="2183" w:type="dxa"/>
            <w:shd w:val="solid" w:color="FFFFFF" w:fill="auto"/>
            <w:tcMar>
              <w:top w:w="85" w:type="dxa"/>
              <w:left w:w="85" w:type="dxa"/>
              <w:bottom w:w="85" w:type="dxa"/>
              <w:right w:w="85" w:type="dxa"/>
            </w:tcMar>
            <w:vAlign w:val="bottom"/>
          </w:tcPr>
          <w:p w14:paraId="46C56C73" w14:textId="77777777" w:rsidR="00BC43B9" w:rsidRDefault="00BC43B9" w:rsidP="00124949">
            <w:pPr>
              <w:pStyle w:val="TabletextleftTableText"/>
            </w:pPr>
            <w:r>
              <w:rPr>
                <w:rStyle w:val="TextBold"/>
              </w:rPr>
              <w:t>Total direct costs</w:t>
            </w:r>
          </w:p>
        </w:tc>
        <w:tc>
          <w:tcPr>
            <w:tcW w:w="1190" w:type="dxa"/>
            <w:shd w:val="solid" w:color="FFFFFF" w:fill="auto"/>
            <w:tcMar>
              <w:top w:w="85" w:type="dxa"/>
              <w:left w:w="85" w:type="dxa"/>
              <w:bottom w:w="85" w:type="dxa"/>
              <w:right w:w="85" w:type="dxa"/>
            </w:tcMar>
            <w:vAlign w:val="bottom"/>
          </w:tcPr>
          <w:p w14:paraId="1EDE63E7" w14:textId="77777777" w:rsidR="00BC43B9" w:rsidRDefault="00BC43B9" w:rsidP="00CD63ED">
            <w:pPr>
              <w:pStyle w:val="TabletextleftTableText"/>
              <w:jc w:val="right"/>
            </w:pPr>
            <w:r>
              <w:rPr>
                <w:rStyle w:val="TextBold"/>
              </w:rPr>
              <w:t>$1 949 657</w:t>
            </w:r>
          </w:p>
        </w:tc>
        <w:tc>
          <w:tcPr>
            <w:tcW w:w="1077" w:type="dxa"/>
            <w:shd w:val="solid" w:color="FFFFFF" w:fill="auto"/>
            <w:tcMar>
              <w:top w:w="85" w:type="dxa"/>
              <w:left w:w="85" w:type="dxa"/>
              <w:bottom w:w="85" w:type="dxa"/>
              <w:right w:w="85" w:type="dxa"/>
            </w:tcMar>
            <w:vAlign w:val="bottom"/>
          </w:tcPr>
          <w:p w14:paraId="54AB4C84" w14:textId="77777777" w:rsidR="00BC43B9" w:rsidRDefault="00BC43B9" w:rsidP="00CD63ED">
            <w:pPr>
              <w:pStyle w:val="TabletextleftTableText"/>
              <w:jc w:val="right"/>
            </w:pPr>
            <w:r>
              <w:rPr>
                <w:rStyle w:val="TextBold"/>
              </w:rPr>
              <w:t>$1 302 796</w:t>
            </w:r>
          </w:p>
        </w:tc>
        <w:tc>
          <w:tcPr>
            <w:tcW w:w="1078" w:type="dxa"/>
            <w:shd w:val="solid" w:color="FFFFFF" w:fill="auto"/>
            <w:tcMar>
              <w:top w:w="85" w:type="dxa"/>
              <w:left w:w="85" w:type="dxa"/>
              <w:bottom w:w="85" w:type="dxa"/>
              <w:right w:w="85" w:type="dxa"/>
            </w:tcMar>
            <w:vAlign w:val="bottom"/>
          </w:tcPr>
          <w:p w14:paraId="4AA33540" w14:textId="77777777" w:rsidR="00BC43B9" w:rsidRDefault="00BC43B9" w:rsidP="00CD63ED">
            <w:pPr>
              <w:pStyle w:val="TabletextleftTableText"/>
              <w:jc w:val="right"/>
            </w:pPr>
            <w:r>
              <w:rPr>
                <w:rStyle w:val="TextBold"/>
              </w:rPr>
              <w:t>$3 252 453</w:t>
            </w:r>
          </w:p>
        </w:tc>
      </w:tr>
      <w:tr w:rsidR="00BC43B9" w14:paraId="2A7EBFBE" w14:textId="77777777" w:rsidTr="002B2218">
        <w:trPr>
          <w:trHeight w:val="60"/>
        </w:trPr>
        <w:tc>
          <w:tcPr>
            <w:tcW w:w="2183" w:type="dxa"/>
            <w:shd w:val="clear" w:color="auto" w:fill="F2F2F2" w:themeFill="background1" w:themeFillShade="F2"/>
            <w:tcMar>
              <w:top w:w="85" w:type="dxa"/>
              <w:left w:w="85" w:type="dxa"/>
              <w:bottom w:w="85" w:type="dxa"/>
              <w:right w:w="85" w:type="dxa"/>
            </w:tcMar>
            <w:vAlign w:val="bottom"/>
          </w:tcPr>
          <w:p w14:paraId="6AB8C8B9" w14:textId="77777777" w:rsidR="00BC43B9" w:rsidRDefault="00BC43B9" w:rsidP="00CD63ED">
            <w:pPr>
              <w:pStyle w:val="TableHeaderleftTableText"/>
              <w:jc w:val="left"/>
            </w:pPr>
            <w:r>
              <w:t>Indirect Costs</w:t>
            </w:r>
          </w:p>
        </w:tc>
        <w:tc>
          <w:tcPr>
            <w:tcW w:w="1190" w:type="dxa"/>
            <w:shd w:val="clear" w:color="auto" w:fill="F2F2F2" w:themeFill="background1" w:themeFillShade="F2"/>
            <w:tcMar>
              <w:top w:w="85" w:type="dxa"/>
              <w:left w:w="85" w:type="dxa"/>
              <w:bottom w:w="85" w:type="dxa"/>
              <w:right w:w="85" w:type="dxa"/>
            </w:tcMar>
            <w:vAlign w:val="bottom"/>
          </w:tcPr>
          <w:p w14:paraId="4DF95186"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clear" w:color="auto" w:fill="F2F2F2" w:themeFill="background1" w:themeFillShade="F2"/>
            <w:tcMar>
              <w:top w:w="85" w:type="dxa"/>
              <w:left w:w="85" w:type="dxa"/>
              <w:bottom w:w="85" w:type="dxa"/>
              <w:right w:w="85" w:type="dxa"/>
            </w:tcMar>
            <w:vAlign w:val="bottom"/>
          </w:tcPr>
          <w:p w14:paraId="70B9663B"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clear" w:color="auto" w:fill="F2F2F2" w:themeFill="background1" w:themeFillShade="F2"/>
            <w:tcMar>
              <w:top w:w="85" w:type="dxa"/>
              <w:left w:w="85" w:type="dxa"/>
              <w:bottom w:w="85" w:type="dxa"/>
              <w:right w:w="85" w:type="dxa"/>
            </w:tcMar>
            <w:vAlign w:val="bottom"/>
          </w:tcPr>
          <w:p w14:paraId="1393DC7F"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r>
      <w:tr w:rsidR="00BC43B9" w14:paraId="120A953B" w14:textId="77777777" w:rsidTr="00493CFA">
        <w:trPr>
          <w:trHeight w:val="60"/>
        </w:trPr>
        <w:tc>
          <w:tcPr>
            <w:tcW w:w="2183" w:type="dxa"/>
            <w:shd w:val="solid" w:color="FFFFFF" w:fill="auto"/>
            <w:tcMar>
              <w:top w:w="85" w:type="dxa"/>
              <w:left w:w="85" w:type="dxa"/>
              <w:bottom w:w="85" w:type="dxa"/>
              <w:right w:w="85" w:type="dxa"/>
            </w:tcMar>
            <w:vAlign w:val="bottom"/>
          </w:tcPr>
          <w:p w14:paraId="5B8E9A10" w14:textId="77777777" w:rsidR="00BC43B9" w:rsidRDefault="00BC43B9" w:rsidP="00124949">
            <w:pPr>
              <w:pStyle w:val="TabletextleftTableText"/>
            </w:pPr>
            <w:r>
              <w:t>Logbook program</w:t>
            </w:r>
          </w:p>
        </w:tc>
        <w:tc>
          <w:tcPr>
            <w:tcW w:w="1190" w:type="dxa"/>
            <w:shd w:val="solid" w:color="FFFFFF" w:fill="auto"/>
            <w:tcMar>
              <w:top w:w="85" w:type="dxa"/>
              <w:left w:w="85" w:type="dxa"/>
              <w:bottom w:w="85" w:type="dxa"/>
              <w:right w:w="85" w:type="dxa"/>
            </w:tcMar>
            <w:vAlign w:val="bottom"/>
          </w:tcPr>
          <w:p w14:paraId="08B940F1" w14:textId="77777777" w:rsidR="00BC43B9" w:rsidRDefault="00BC43B9" w:rsidP="00CD63ED">
            <w:pPr>
              <w:pStyle w:val="TabletextleftTableText"/>
              <w:jc w:val="right"/>
            </w:pPr>
            <w:r>
              <w:t>$14 672</w:t>
            </w:r>
          </w:p>
        </w:tc>
        <w:tc>
          <w:tcPr>
            <w:tcW w:w="1077" w:type="dxa"/>
            <w:shd w:val="solid" w:color="FFFFFF" w:fill="auto"/>
            <w:tcMar>
              <w:top w:w="85" w:type="dxa"/>
              <w:left w:w="85" w:type="dxa"/>
              <w:bottom w:w="85" w:type="dxa"/>
              <w:right w:w="85" w:type="dxa"/>
            </w:tcMar>
            <w:vAlign w:val="bottom"/>
          </w:tcPr>
          <w:p w14:paraId="45FD0AF5"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solid" w:color="FFFFFF" w:fill="auto"/>
            <w:tcMar>
              <w:top w:w="85" w:type="dxa"/>
              <w:left w:w="85" w:type="dxa"/>
              <w:bottom w:w="85" w:type="dxa"/>
              <w:right w:w="85" w:type="dxa"/>
            </w:tcMar>
            <w:vAlign w:val="bottom"/>
          </w:tcPr>
          <w:p w14:paraId="179A35B1" w14:textId="77777777" w:rsidR="00BC43B9" w:rsidRDefault="00BC43B9" w:rsidP="00CD63ED">
            <w:pPr>
              <w:pStyle w:val="TabletextleftTableText"/>
              <w:jc w:val="right"/>
            </w:pPr>
            <w:r>
              <w:t>$14 672</w:t>
            </w:r>
          </w:p>
        </w:tc>
      </w:tr>
      <w:tr w:rsidR="00BC43B9" w14:paraId="127E0536" w14:textId="77777777" w:rsidTr="00493CFA">
        <w:trPr>
          <w:trHeight w:val="60"/>
        </w:trPr>
        <w:tc>
          <w:tcPr>
            <w:tcW w:w="2183" w:type="dxa"/>
            <w:shd w:val="solid" w:color="FFFFFF" w:fill="auto"/>
            <w:tcMar>
              <w:top w:w="85" w:type="dxa"/>
              <w:left w:w="85" w:type="dxa"/>
              <w:bottom w:w="85" w:type="dxa"/>
              <w:right w:w="85" w:type="dxa"/>
            </w:tcMar>
            <w:vAlign w:val="bottom"/>
          </w:tcPr>
          <w:p w14:paraId="3B0BA850" w14:textId="77777777" w:rsidR="00BC43B9" w:rsidRDefault="00BC43B9" w:rsidP="00124949">
            <w:pPr>
              <w:pStyle w:val="TabletextleftTableText"/>
            </w:pPr>
            <w:r>
              <w:t>Data management</w:t>
            </w:r>
          </w:p>
        </w:tc>
        <w:tc>
          <w:tcPr>
            <w:tcW w:w="1190" w:type="dxa"/>
            <w:shd w:val="solid" w:color="FFFFFF" w:fill="auto"/>
            <w:tcMar>
              <w:top w:w="85" w:type="dxa"/>
              <w:left w:w="85" w:type="dxa"/>
              <w:bottom w:w="85" w:type="dxa"/>
              <w:right w:w="85" w:type="dxa"/>
            </w:tcMar>
            <w:vAlign w:val="bottom"/>
          </w:tcPr>
          <w:p w14:paraId="4944E186" w14:textId="77777777" w:rsidR="00BC43B9" w:rsidRDefault="00BC43B9" w:rsidP="00CD63ED">
            <w:pPr>
              <w:pStyle w:val="TabletextleftTableText"/>
              <w:jc w:val="right"/>
            </w:pPr>
            <w:r>
              <w:t>$2 444</w:t>
            </w:r>
          </w:p>
        </w:tc>
        <w:tc>
          <w:tcPr>
            <w:tcW w:w="1077" w:type="dxa"/>
            <w:shd w:val="solid" w:color="FFFFFF" w:fill="auto"/>
            <w:tcMar>
              <w:top w:w="85" w:type="dxa"/>
              <w:left w:w="85" w:type="dxa"/>
              <w:bottom w:w="85" w:type="dxa"/>
              <w:right w:w="85" w:type="dxa"/>
            </w:tcMar>
            <w:vAlign w:val="bottom"/>
          </w:tcPr>
          <w:p w14:paraId="728CB110"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solid" w:color="FFFFFF" w:fill="auto"/>
            <w:tcMar>
              <w:top w:w="85" w:type="dxa"/>
              <w:left w:w="85" w:type="dxa"/>
              <w:bottom w:w="85" w:type="dxa"/>
              <w:right w:w="85" w:type="dxa"/>
            </w:tcMar>
            <w:vAlign w:val="bottom"/>
          </w:tcPr>
          <w:p w14:paraId="1A71956C" w14:textId="77777777" w:rsidR="00BC43B9" w:rsidRDefault="00BC43B9" w:rsidP="00CD63ED">
            <w:pPr>
              <w:pStyle w:val="TabletextleftTableText"/>
              <w:jc w:val="right"/>
            </w:pPr>
            <w:r>
              <w:t>$2 444</w:t>
            </w:r>
          </w:p>
        </w:tc>
      </w:tr>
      <w:tr w:rsidR="00BC43B9" w14:paraId="6A7046B3" w14:textId="77777777" w:rsidTr="00493CFA">
        <w:trPr>
          <w:trHeight w:val="60"/>
        </w:trPr>
        <w:tc>
          <w:tcPr>
            <w:tcW w:w="2183" w:type="dxa"/>
            <w:shd w:val="solid" w:color="FFFFFF" w:fill="auto"/>
            <w:tcMar>
              <w:top w:w="85" w:type="dxa"/>
              <w:left w:w="85" w:type="dxa"/>
              <w:bottom w:w="85" w:type="dxa"/>
              <w:right w:w="85" w:type="dxa"/>
            </w:tcMar>
            <w:vAlign w:val="bottom"/>
          </w:tcPr>
          <w:p w14:paraId="079AAC35" w14:textId="77777777" w:rsidR="00BC43B9" w:rsidRDefault="00BC43B9" w:rsidP="00124949">
            <w:pPr>
              <w:pStyle w:val="TabletextleftTableText"/>
            </w:pPr>
            <w:r>
              <w:t>Observers</w:t>
            </w:r>
          </w:p>
        </w:tc>
        <w:tc>
          <w:tcPr>
            <w:tcW w:w="1190" w:type="dxa"/>
            <w:shd w:val="solid" w:color="FFFFFF" w:fill="auto"/>
            <w:tcMar>
              <w:top w:w="85" w:type="dxa"/>
              <w:left w:w="85" w:type="dxa"/>
              <w:bottom w:w="85" w:type="dxa"/>
              <w:right w:w="85" w:type="dxa"/>
            </w:tcMar>
            <w:vAlign w:val="bottom"/>
          </w:tcPr>
          <w:p w14:paraId="53CD1A96" w14:textId="77777777" w:rsidR="00BC43B9" w:rsidRDefault="00BC43B9" w:rsidP="00CD63ED">
            <w:pPr>
              <w:pStyle w:val="TabletextleftTableText"/>
              <w:jc w:val="right"/>
            </w:pPr>
            <w:r>
              <w:t>$42 558</w:t>
            </w:r>
          </w:p>
        </w:tc>
        <w:tc>
          <w:tcPr>
            <w:tcW w:w="1077" w:type="dxa"/>
            <w:shd w:val="solid" w:color="FFFFFF" w:fill="auto"/>
            <w:tcMar>
              <w:top w:w="85" w:type="dxa"/>
              <w:left w:w="85" w:type="dxa"/>
              <w:bottom w:w="85" w:type="dxa"/>
              <w:right w:w="85" w:type="dxa"/>
            </w:tcMar>
            <w:vAlign w:val="bottom"/>
          </w:tcPr>
          <w:p w14:paraId="7E81C235"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solid" w:color="FFFFFF" w:fill="auto"/>
            <w:tcMar>
              <w:top w:w="85" w:type="dxa"/>
              <w:left w:w="85" w:type="dxa"/>
              <w:bottom w:w="85" w:type="dxa"/>
              <w:right w:w="85" w:type="dxa"/>
            </w:tcMar>
            <w:vAlign w:val="bottom"/>
          </w:tcPr>
          <w:p w14:paraId="530463AA" w14:textId="77777777" w:rsidR="00BC43B9" w:rsidRDefault="00BC43B9" w:rsidP="00CD63ED">
            <w:pPr>
              <w:pStyle w:val="TabletextleftTableText"/>
              <w:jc w:val="right"/>
            </w:pPr>
            <w:r>
              <w:t>$42 558</w:t>
            </w:r>
          </w:p>
        </w:tc>
      </w:tr>
      <w:tr w:rsidR="00BC43B9" w14:paraId="24983368" w14:textId="77777777" w:rsidTr="00493CFA">
        <w:trPr>
          <w:trHeight w:val="60"/>
        </w:trPr>
        <w:tc>
          <w:tcPr>
            <w:tcW w:w="2183" w:type="dxa"/>
            <w:shd w:val="solid" w:color="FFFFFF" w:fill="auto"/>
            <w:tcMar>
              <w:top w:w="85" w:type="dxa"/>
              <w:left w:w="85" w:type="dxa"/>
              <w:bottom w:w="85" w:type="dxa"/>
              <w:right w:w="85" w:type="dxa"/>
            </w:tcMar>
            <w:vAlign w:val="bottom"/>
          </w:tcPr>
          <w:p w14:paraId="705527FA" w14:textId="77777777" w:rsidR="00BC43B9" w:rsidRDefault="00BC43B9" w:rsidP="00124949">
            <w:pPr>
              <w:pStyle w:val="TabletextleftTableText"/>
            </w:pPr>
            <w:r>
              <w:t>Vehicle lease/</w:t>
            </w:r>
            <w:r>
              <w:br/>
              <w:t>operating costs</w:t>
            </w:r>
          </w:p>
        </w:tc>
        <w:tc>
          <w:tcPr>
            <w:tcW w:w="1190" w:type="dxa"/>
            <w:shd w:val="solid" w:color="FFFFFF" w:fill="auto"/>
            <w:tcMar>
              <w:top w:w="85" w:type="dxa"/>
              <w:left w:w="85" w:type="dxa"/>
              <w:bottom w:w="85" w:type="dxa"/>
              <w:right w:w="85" w:type="dxa"/>
            </w:tcMar>
            <w:vAlign w:val="bottom"/>
          </w:tcPr>
          <w:p w14:paraId="0DEB91B1"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solid" w:color="FFFFFF" w:fill="auto"/>
            <w:tcMar>
              <w:top w:w="85" w:type="dxa"/>
              <w:left w:w="85" w:type="dxa"/>
              <w:bottom w:w="85" w:type="dxa"/>
              <w:right w:w="85" w:type="dxa"/>
            </w:tcMar>
            <w:vAlign w:val="bottom"/>
          </w:tcPr>
          <w:p w14:paraId="2140EE1F" w14:textId="77777777" w:rsidR="00BC43B9" w:rsidRDefault="00BC43B9" w:rsidP="00CD63ED">
            <w:pPr>
              <w:pStyle w:val="TabletextleftTableText"/>
              <w:jc w:val="right"/>
            </w:pPr>
            <w:r>
              <w:t>$10 000</w:t>
            </w:r>
          </w:p>
        </w:tc>
        <w:tc>
          <w:tcPr>
            <w:tcW w:w="1078" w:type="dxa"/>
            <w:shd w:val="solid" w:color="FFFFFF" w:fill="auto"/>
            <w:tcMar>
              <w:top w:w="85" w:type="dxa"/>
              <w:left w:w="85" w:type="dxa"/>
              <w:bottom w:w="85" w:type="dxa"/>
              <w:right w:w="85" w:type="dxa"/>
            </w:tcMar>
            <w:vAlign w:val="bottom"/>
          </w:tcPr>
          <w:p w14:paraId="52FBE54A" w14:textId="77777777" w:rsidR="00BC43B9" w:rsidRDefault="00BC43B9" w:rsidP="00CD63ED">
            <w:pPr>
              <w:pStyle w:val="TabletextleftTableText"/>
              <w:jc w:val="right"/>
            </w:pPr>
            <w:r>
              <w:t>$10 000</w:t>
            </w:r>
          </w:p>
        </w:tc>
      </w:tr>
      <w:tr w:rsidR="00BC43B9" w14:paraId="08412117" w14:textId="77777777" w:rsidTr="00493CFA">
        <w:trPr>
          <w:trHeight w:val="60"/>
        </w:trPr>
        <w:tc>
          <w:tcPr>
            <w:tcW w:w="2183" w:type="dxa"/>
            <w:shd w:val="solid" w:color="FFFFFF" w:fill="auto"/>
            <w:tcMar>
              <w:top w:w="85" w:type="dxa"/>
              <w:left w:w="85" w:type="dxa"/>
              <w:bottom w:w="85" w:type="dxa"/>
              <w:right w:w="85" w:type="dxa"/>
            </w:tcMar>
            <w:vAlign w:val="bottom"/>
          </w:tcPr>
          <w:p w14:paraId="7DF8E95B" w14:textId="77777777" w:rsidR="00BC43B9" w:rsidRDefault="00BC43B9" w:rsidP="00124949">
            <w:pPr>
              <w:pStyle w:val="TabletextleftTableText"/>
            </w:pPr>
            <w:r>
              <w:t>Information services (VMS polling)</w:t>
            </w:r>
          </w:p>
        </w:tc>
        <w:tc>
          <w:tcPr>
            <w:tcW w:w="1190" w:type="dxa"/>
            <w:shd w:val="solid" w:color="FFFFFF" w:fill="auto"/>
            <w:tcMar>
              <w:top w:w="85" w:type="dxa"/>
              <w:left w:w="85" w:type="dxa"/>
              <w:bottom w:w="85" w:type="dxa"/>
              <w:right w:w="85" w:type="dxa"/>
            </w:tcMar>
            <w:vAlign w:val="bottom"/>
          </w:tcPr>
          <w:p w14:paraId="511D3A53"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solid" w:color="FFFFFF" w:fill="auto"/>
            <w:tcMar>
              <w:top w:w="85" w:type="dxa"/>
              <w:left w:w="85" w:type="dxa"/>
              <w:bottom w:w="85" w:type="dxa"/>
              <w:right w:w="85" w:type="dxa"/>
            </w:tcMar>
            <w:vAlign w:val="bottom"/>
          </w:tcPr>
          <w:p w14:paraId="69535C24" w14:textId="77777777" w:rsidR="00BC43B9" w:rsidRDefault="00BC43B9" w:rsidP="00CD63ED">
            <w:pPr>
              <w:pStyle w:val="TabletextleftTableText"/>
              <w:jc w:val="right"/>
            </w:pPr>
            <w:r>
              <w:t>$18 000</w:t>
            </w:r>
          </w:p>
        </w:tc>
        <w:tc>
          <w:tcPr>
            <w:tcW w:w="1078" w:type="dxa"/>
            <w:shd w:val="solid" w:color="FFFFFF" w:fill="auto"/>
            <w:tcMar>
              <w:top w:w="85" w:type="dxa"/>
              <w:left w:w="85" w:type="dxa"/>
              <w:bottom w:w="85" w:type="dxa"/>
              <w:right w:w="85" w:type="dxa"/>
            </w:tcMar>
            <w:vAlign w:val="bottom"/>
          </w:tcPr>
          <w:p w14:paraId="3E02B0B0" w14:textId="77777777" w:rsidR="00BC43B9" w:rsidRDefault="00BC43B9" w:rsidP="00CD63ED">
            <w:pPr>
              <w:pStyle w:val="TabletextleftTableText"/>
              <w:jc w:val="right"/>
            </w:pPr>
            <w:r>
              <w:t>$18 000</w:t>
            </w:r>
          </w:p>
        </w:tc>
      </w:tr>
      <w:tr w:rsidR="00BC43B9" w14:paraId="7A497516" w14:textId="77777777" w:rsidTr="00493CFA">
        <w:trPr>
          <w:trHeight w:val="60"/>
        </w:trPr>
        <w:tc>
          <w:tcPr>
            <w:tcW w:w="2183" w:type="dxa"/>
            <w:shd w:val="solid" w:color="FFFFFF" w:fill="auto"/>
            <w:tcMar>
              <w:top w:w="85" w:type="dxa"/>
              <w:left w:w="85" w:type="dxa"/>
              <w:bottom w:w="85" w:type="dxa"/>
              <w:right w:w="85" w:type="dxa"/>
            </w:tcMar>
            <w:vAlign w:val="bottom"/>
          </w:tcPr>
          <w:p w14:paraId="459F17F7" w14:textId="77777777" w:rsidR="00BC43B9" w:rsidRDefault="00BC43B9" w:rsidP="00124949">
            <w:pPr>
              <w:pStyle w:val="TabletextleftTableText"/>
            </w:pPr>
            <w:r>
              <w:t>Leased asset costs</w:t>
            </w:r>
          </w:p>
        </w:tc>
        <w:tc>
          <w:tcPr>
            <w:tcW w:w="1190" w:type="dxa"/>
            <w:shd w:val="solid" w:color="FFFFFF" w:fill="auto"/>
            <w:tcMar>
              <w:top w:w="85" w:type="dxa"/>
              <w:left w:w="85" w:type="dxa"/>
              <w:bottom w:w="85" w:type="dxa"/>
              <w:right w:w="85" w:type="dxa"/>
            </w:tcMar>
            <w:vAlign w:val="bottom"/>
          </w:tcPr>
          <w:p w14:paraId="036749CF"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solid" w:color="FFFFFF" w:fill="auto"/>
            <w:tcMar>
              <w:top w:w="85" w:type="dxa"/>
              <w:left w:w="85" w:type="dxa"/>
              <w:bottom w:w="85" w:type="dxa"/>
              <w:right w:w="85" w:type="dxa"/>
            </w:tcMar>
            <w:vAlign w:val="bottom"/>
          </w:tcPr>
          <w:p w14:paraId="2C872CF8" w14:textId="77777777" w:rsidR="00BC43B9" w:rsidRDefault="00BC43B9" w:rsidP="00CD63ED">
            <w:pPr>
              <w:pStyle w:val="TabletextleftTableText"/>
              <w:jc w:val="right"/>
            </w:pPr>
            <w:r>
              <w:t>$10 000</w:t>
            </w:r>
          </w:p>
        </w:tc>
        <w:tc>
          <w:tcPr>
            <w:tcW w:w="1078" w:type="dxa"/>
            <w:shd w:val="solid" w:color="FFFFFF" w:fill="auto"/>
            <w:tcMar>
              <w:top w:w="85" w:type="dxa"/>
              <w:left w:w="85" w:type="dxa"/>
              <w:bottom w:w="85" w:type="dxa"/>
              <w:right w:w="85" w:type="dxa"/>
            </w:tcMar>
            <w:vAlign w:val="bottom"/>
          </w:tcPr>
          <w:p w14:paraId="58D4E45C" w14:textId="77777777" w:rsidR="00BC43B9" w:rsidRDefault="00BC43B9" w:rsidP="00CD63ED">
            <w:pPr>
              <w:pStyle w:val="TabletextleftTableText"/>
              <w:jc w:val="right"/>
            </w:pPr>
            <w:r>
              <w:t>$10 000</w:t>
            </w:r>
          </w:p>
        </w:tc>
      </w:tr>
      <w:tr w:rsidR="00BC43B9" w14:paraId="577BB7D6" w14:textId="77777777" w:rsidTr="00493CFA">
        <w:trPr>
          <w:trHeight w:val="60"/>
        </w:trPr>
        <w:tc>
          <w:tcPr>
            <w:tcW w:w="2183" w:type="dxa"/>
            <w:shd w:val="solid" w:color="FFFFFF" w:fill="auto"/>
            <w:tcMar>
              <w:top w:w="85" w:type="dxa"/>
              <w:left w:w="85" w:type="dxa"/>
              <w:bottom w:w="85" w:type="dxa"/>
              <w:right w:w="85" w:type="dxa"/>
            </w:tcMar>
            <w:vAlign w:val="bottom"/>
          </w:tcPr>
          <w:p w14:paraId="6F1DBAC2" w14:textId="77777777" w:rsidR="00BC43B9" w:rsidRDefault="00BC43B9" w:rsidP="00124949">
            <w:pPr>
              <w:pStyle w:val="TabletextleftTableText"/>
            </w:pPr>
            <w:r>
              <w:t>Overheads</w:t>
            </w:r>
          </w:p>
        </w:tc>
        <w:tc>
          <w:tcPr>
            <w:tcW w:w="1190" w:type="dxa"/>
            <w:shd w:val="solid" w:color="FFFFFF" w:fill="auto"/>
            <w:tcMar>
              <w:top w:w="85" w:type="dxa"/>
              <w:left w:w="85" w:type="dxa"/>
              <w:bottom w:w="85" w:type="dxa"/>
              <w:right w:w="85" w:type="dxa"/>
            </w:tcMar>
            <w:vAlign w:val="bottom"/>
          </w:tcPr>
          <w:p w14:paraId="6292A8B9" w14:textId="77777777" w:rsidR="00BC43B9" w:rsidRDefault="00BC43B9" w:rsidP="00CD63ED">
            <w:pPr>
              <w:pStyle w:val="TabletextleftTableText"/>
              <w:jc w:val="right"/>
            </w:pPr>
            <w:r>
              <w:t>$460 659</w:t>
            </w:r>
          </w:p>
        </w:tc>
        <w:tc>
          <w:tcPr>
            <w:tcW w:w="1077" w:type="dxa"/>
            <w:shd w:val="solid" w:color="FFFFFF" w:fill="auto"/>
            <w:tcMar>
              <w:top w:w="85" w:type="dxa"/>
              <w:left w:w="85" w:type="dxa"/>
              <w:bottom w:w="85" w:type="dxa"/>
              <w:right w:w="85" w:type="dxa"/>
            </w:tcMar>
            <w:vAlign w:val="bottom"/>
          </w:tcPr>
          <w:p w14:paraId="2F5FB1FA" w14:textId="77777777" w:rsidR="00BC43B9" w:rsidRDefault="00BC43B9" w:rsidP="00CD63ED">
            <w:pPr>
              <w:pStyle w:val="TabletextleftTableText"/>
              <w:jc w:val="right"/>
            </w:pPr>
            <w:r>
              <w:t>$493 629</w:t>
            </w:r>
          </w:p>
        </w:tc>
        <w:tc>
          <w:tcPr>
            <w:tcW w:w="1078" w:type="dxa"/>
            <w:shd w:val="solid" w:color="FFFFFF" w:fill="auto"/>
            <w:tcMar>
              <w:top w:w="85" w:type="dxa"/>
              <w:left w:w="85" w:type="dxa"/>
              <w:bottom w:w="85" w:type="dxa"/>
              <w:right w:w="85" w:type="dxa"/>
            </w:tcMar>
            <w:vAlign w:val="bottom"/>
          </w:tcPr>
          <w:p w14:paraId="053B8576" w14:textId="77777777" w:rsidR="00BC43B9" w:rsidRDefault="00BC43B9" w:rsidP="00CD63ED">
            <w:pPr>
              <w:pStyle w:val="TabletextleftTableText"/>
              <w:jc w:val="right"/>
            </w:pPr>
            <w:r>
              <w:t>$954 288</w:t>
            </w:r>
          </w:p>
        </w:tc>
      </w:tr>
      <w:tr w:rsidR="00BC43B9" w14:paraId="685D4BDC" w14:textId="77777777" w:rsidTr="00493CFA">
        <w:trPr>
          <w:trHeight w:val="60"/>
        </w:trPr>
        <w:tc>
          <w:tcPr>
            <w:tcW w:w="2183" w:type="dxa"/>
            <w:shd w:val="solid" w:color="FFFFFF" w:fill="auto"/>
            <w:tcMar>
              <w:top w:w="85" w:type="dxa"/>
              <w:left w:w="85" w:type="dxa"/>
              <w:bottom w:w="85" w:type="dxa"/>
              <w:right w:w="85" w:type="dxa"/>
            </w:tcMar>
            <w:vAlign w:val="bottom"/>
          </w:tcPr>
          <w:p w14:paraId="404880E2" w14:textId="77777777" w:rsidR="00BC43B9" w:rsidRDefault="00BC43B9" w:rsidP="00124949">
            <w:pPr>
              <w:pStyle w:val="TabletextleftTableText"/>
            </w:pPr>
            <w:r>
              <w:rPr>
                <w:rStyle w:val="TextBold"/>
              </w:rPr>
              <w:t>Total indirect costs</w:t>
            </w:r>
          </w:p>
        </w:tc>
        <w:tc>
          <w:tcPr>
            <w:tcW w:w="1190" w:type="dxa"/>
            <w:shd w:val="solid" w:color="FFFFFF" w:fill="auto"/>
            <w:tcMar>
              <w:top w:w="85" w:type="dxa"/>
              <w:left w:w="85" w:type="dxa"/>
              <w:bottom w:w="85" w:type="dxa"/>
              <w:right w:w="85" w:type="dxa"/>
            </w:tcMar>
            <w:vAlign w:val="bottom"/>
          </w:tcPr>
          <w:p w14:paraId="38852668" w14:textId="77777777" w:rsidR="00BC43B9" w:rsidRDefault="00BC43B9" w:rsidP="00CD63ED">
            <w:pPr>
              <w:pStyle w:val="TabletextleftTableText"/>
              <w:jc w:val="right"/>
            </w:pPr>
            <w:r>
              <w:rPr>
                <w:rStyle w:val="TextBold"/>
              </w:rPr>
              <w:t>$520 333</w:t>
            </w:r>
          </w:p>
        </w:tc>
        <w:tc>
          <w:tcPr>
            <w:tcW w:w="1077" w:type="dxa"/>
            <w:shd w:val="solid" w:color="FFFFFF" w:fill="auto"/>
            <w:tcMar>
              <w:top w:w="85" w:type="dxa"/>
              <w:left w:w="85" w:type="dxa"/>
              <w:bottom w:w="85" w:type="dxa"/>
              <w:right w:w="85" w:type="dxa"/>
            </w:tcMar>
            <w:vAlign w:val="bottom"/>
          </w:tcPr>
          <w:p w14:paraId="671F487C" w14:textId="77777777" w:rsidR="00BC43B9" w:rsidRDefault="00BC43B9" w:rsidP="00CD63ED">
            <w:pPr>
              <w:pStyle w:val="TabletextleftTableText"/>
              <w:jc w:val="right"/>
            </w:pPr>
            <w:r>
              <w:rPr>
                <w:rStyle w:val="TextBold"/>
              </w:rPr>
              <w:t>$531 629</w:t>
            </w:r>
          </w:p>
        </w:tc>
        <w:tc>
          <w:tcPr>
            <w:tcW w:w="1078" w:type="dxa"/>
            <w:shd w:val="solid" w:color="FFFFFF" w:fill="auto"/>
            <w:tcMar>
              <w:top w:w="85" w:type="dxa"/>
              <w:left w:w="85" w:type="dxa"/>
              <w:bottom w:w="85" w:type="dxa"/>
              <w:right w:w="85" w:type="dxa"/>
            </w:tcMar>
            <w:vAlign w:val="bottom"/>
          </w:tcPr>
          <w:p w14:paraId="362C9BAF" w14:textId="77777777" w:rsidR="00BC43B9" w:rsidRDefault="00BC43B9" w:rsidP="00CD63ED">
            <w:pPr>
              <w:pStyle w:val="TabletextleftTableText"/>
              <w:jc w:val="right"/>
            </w:pPr>
            <w:r>
              <w:rPr>
                <w:rStyle w:val="TextBold"/>
              </w:rPr>
              <w:t>$1 051 962</w:t>
            </w:r>
          </w:p>
        </w:tc>
      </w:tr>
      <w:tr w:rsidR="00BC43B9" w14:paraId="3DE53E4D" w14:textId="77777777" w:rsidTr="00493CFA">
        <w:trPr>
          <w:trHeight w:val="60"/>
        </w:trPr>
        <w:tc>
          <w:tcPr>
            <w:tcW w:w="2183" w:type="dxa"/>
            <w:shd w:val="solid" w:color="FFFFFF" w:fill="auto"/>
            <w:tcMar>
              <w:top w:w="85" w:type="dxa"/>
              <w:left w:w="85" w:type="dxa"/>
              <w:bottom w:w="85" w:type="dxa"/>
              <w:right w:w="85" w:type="dxa"/>
            </w:tcMar>
            <w:vAlign w:val="bottom"/>
          </w:tcPr>
          <w:p w14:paraId="5E34151B" w14:textId="77777777" w:rsidR="00BC43B9" w:rsidRDefault="00BC43B9" w:rsidP="00124949">
            <w:pPr>
              <w:pStyle w:val="TabletextleftTableText"/>
            </w:pPr>
            <w:r>
              <w:rPr>
                <w:rStyle w:val="TextBold"/>
              </w:rPr>
              <w:lastRenderedPageBreak/>
              <w:t>Total costs</w:t>
            </w:r>
          </w:p>
        </w:tc>
        <w:tc>
          <w:tcPr>
            <w:tcW w:w="1190" w:type="dxa"/>
            <w:shd w:val="solid" w:color="FFFFFF" w:fill="auto"/>
            <w:tcMar>
              <w:top w:w="85" w:type="dxa"/>
              <w:left w:w="85" w:type="dxa"/>
              <w:bottom w:w="85" w:type="dxa"/>
              <w:right w:w="85" w:type="dxa"/>
            </w:tcMar>
            <w:vAlign w:val="bottom"/>
          </w:tcPr>
          <w:p w14:paraId="0F1A9304" w14:textId="77777777" w:rsidR="00BC43B9" w:rsidRDefault="00BC43B9" w:rsidP="00CD63ED">
            <w:pPr>
              <w:pStyle w:val="TabletextleftTableText"/>
              <w:jc w:val="right"/>
            </w:pPr>
            <w:r>
              <w:rPr>
                <w:rStyle w:val="TextBold"/>
              </w:rPr>
              <w:t>$2 469 990</w:t>
            </w:r>
          </w:p>
        </w:tc>
        <w:tc>
          <w:tcPr>
            <w:tcW w:w="1077" w:type="dxa"/>
            <w:shd w:val="solid" w:color="FFFFFF" w:fill="auto"/>
            <w:tcMar>
              <w:top w:w="85" w:type="dxa"/>
              <w:left w:w="85" w:type="dxa"/>
              <w:bottom w:w="85" w:type="dxa"/>
              <w:right w:w="85" w:type="dxa"/>
            </w:tcMar>
            <w:vAlign w:val="bottom"/>
          </w:tcPr>
          <w:p w14:paraId="0986AAA4" w14:textId="77777777" w:rsidR="00BC43B9" w:rsidRDefault="00BC43B9" w:rsidP="00CD63ED">
            <w:pPr>
              <w:pStyle w:val="TabletextleftTableText"/>
              <w:jc w:val="right"/>
            </w:pPr>
            <w:r>
              <w:rPr>
                <w:rStyle w:val="TextBold"/>
              </w:rPr>
              <w:t>$1 834 425</w:t>
            </w:r>
          </w:p>
        </w:tc>
        <w:tc>
          <w:tcPr>
            <w:tcW w:w="1078" w:type="dxa"/>
            <w:shd w:val="solid" w:color="FFFFFF" w:fill="auto"/>
            <w:tcMar>
              <w:top w:w="85" w:type="dxa"/>
              <w:left w:w="85" w:type="dxa"/>
              <w:bottom w:w="85" w:type="dxa"/>
              <w:right w:w="85" w:type="dxa"/>
            </w:tcMar>
            <w:vAlign w:val="bottom"/>
          </w:tcPr>
          <w:p w14:paraId="0E4D132C" w14:textId="77777777" w:rsidR="00BC43B9" w:rsidRDefault="00BC43B9" w:rsidP="00CD63ED">
            <w:pPr>
              <w:pStyle w:val="TabletextleftTableText"/>
              <w:jc w:val="right"/>
            </w:pPr>
            <w:r>
              <w:rPr>
                <w:rStyle w:val="TextBold"/>
              </w:rPr>
              <w:t>$4 304 415</w:t>
            </w:r>
          </w:p>
        </w:tc>
      </w:tr>
      <w:tr w:rsidR="00BC43B9" w14:paraId="6CEB9F76" w14:textId="77777777" w:rsidTr="002B2218">
        <w:trPr>
          <w:trHeight w:val="60"/>
        </w:trPr>
        <w:tc>
          <w:tcPr>
            <w:tcW w:w="2183" w:type="dxa"/>
            <w:shd w:val="clear" w:color="auto" w:fill="F2F2F2" w:themeFill="background1" w:themeFillShade="F2"/>
            <w:tcMar>
              <w:top w:w="85" w:type="dxa"/>
              <w:left w:w="85" w:type="dxa"/>
              <w:bottom w:w="85" w:type="dxa"/>
              <w:right w:w="85" w:type="dxa"/>
            </w:tcMar>
            <w:vAlign w:val="bottom"/>
          </w:tcPr>
          <w:p w14:paraId="1E93D61C" w14:textId="77777777" w:rsidR="00BC43B9" w:rsidRDefault="00BC43B9" w:rsidP="00CD63ED">
            <w:pPr>
              <w:pStyle w:val="TableHeaderleftTableText"/>
              <w:jc w:val="left"/>
            </w:pPr>
            <w:r>
              <w:t>Revenue</w:t>
            </w:r>
          </w:p>
        </w:tc>
        <w:tc>
          <w:tcPr>
            <w:tcW w:w="1190" w:type="dxa"/>
            <w:shd w:val="clear" w:color="auto" w:fill="F2F2F2" w:themeFill="background1" w:themeFillShade="F2"/>
            <w:tcMar>
              <w:top w:w="85" w:type="dxa"/>
              <w:left w:w="85" w:type="dxa"/>
              <w:bottom w:w="85" w:type="dxa"/>
              <w:right w:w="85" w:type="dxa"/>
            </w:tcMar>
            <w:vAlign w:val="bottom"/>
          </w:tcPr>
          <w:p w14:paraId="2889A440" w14:textId="77777777" w:rsidR="00BC43B9" w:rsidRDefault="00BC43B9" w:rsidP="00CD63ED">
            <w:pPr>
              <w:pStyle w:val="NoParagraphStyle"/>
              <w:spacing w:line="240" w:lineRule="auto"/>
              <w:textAlignment w:val="auto"/>
              <w:rPr>
                <w:rFonts w:ascii="MinionPro-ItCapt" w:hAnsi="MinionPro-ItCapt" w:cs="Times New Roman"/>
                <w:color w:val="auto"/>
              </w:rPr>
            </w:pPr>
          </w:p>
        </w:tc>
        <w:tc>
          <w:tcPr>
            <w:tcW w:w="1077" w:type="dxa"/>
            <w:shd w:val="clear" w:color="auto" w:fill="F2F2F2" w:themeFill="background1" w:themeFillShade="F2"/>
            <w:tcMar>
              <w:top w:w="85" w:type="dxa"/>
              <w:left w:w="85" w:type="dxa"/>
              <w:bottom w:w="85" w:type="dxa"/>
              <w:right w:w="85" w:type="dxa"/>
            </w:tcMar>
            <w:vAlign w:val="bottom"/>
          </w:tcPr>
          <w:p w14:paraId="436EE7F1" w14:textId="77777777" w:rsidR="00BC43B9" w:rsidRDefault="00BC43B9" w:rsidP="00CD63ED">
            <w:pPr>
              <w:pStyle w:val="NoParagraphStyle"/>
              <w:spacing w:line="240" w:lineRule="auto"/>
              <w:textAlignment w:val="auto"/>
              <w:rPr>
                <w:rFonts w:ascii="MinionPro-ItCapt" w:hAnsi="MinionPro-ItCapt" w:cs="Times New Roman"/>
                <w:color w:val="auto"/>
              </w:rPr>
            </w:pPr>
          </w:p>
        </w:tc>
        <w:tc>
          <w:tcPr>
            <w:tcW w:w="1078" w:type="dxa"/>
            <w:shd w:val="clear" w:color="auto" w:fill="F2F2F2" w:themeFill="background1" w:themeFillShade="F2"/>
            <w:tcMar>
              <w:top w:w="85" w:type="dxa"/>
              <w:left w:w="85" w:type="dxa"/>
              <w:bottom w:w="85" w:type="dxa"/>
              <w:right w:w="85" w:type="dxa"/>
            </w:tcMar>
            <w:vAlign w:val="bottom"/>
          </w:tcPr>
          <w:p w14:paraId="10C4E757" w14:textId="77777777" w:rsidR="00BC43B9" w:rsidRDefault="00BC43B9" w:rsidP="00CD63ED">
            <w:pPr>
              <w:pStyle w:val="NoParagraphStyle"/>
              <w:spacing w:line="240" w:lineRule="auto"/>
              <w:textAlignment w:val="auto"/>
              <w:rPr>
                <w:rFonts w:ascii="MinionPro-ItCapt" w:hAnsi="MinionPro-ItCapt" w:cs="Times New Roman"/>
                <w:color w:val="auto"/>
              </w:rPr>
            </w:pPr>
          </w:p>
        </w:tc>
      </w:tr>
      <w:tr w:rsidR="00BC43B9" w14:paraId="53983E68" w14:textId="77777777" w:rsidTr="00493CFA">
        <w:trPr>
          <w:trHeight w:val="60"/>
        </w:trPr>
        <w:tc>
          <w:tcPr>
            <w:tcW w:w="2183" w:type="dxa"/>
            <w:shd w:val="solid" w:color="FFFFFF" w:fill="auto"/>
            <w:tcMar>
              <w:top w:w="85" w:type="dxa"/>
              <w:left w:w="85" w:type="dxa"/>
              <w:bottom w:w="85" w:type="dxa"/>
              <w:right w:w="85" w:type="dxa"/>
            </w:tcMar>
            <w:vAlign w:val="bottom"/>
          </w:tcPr>
          <w:p w14:paraId="26516E2D" w14:textId="77777777" w:rsidR="00BC43B9" w:rsidRDefault="00BC43B9" w:rsidP="00124949">
            <w:pPr>
              <w:pStyle w:val="TabletextleftTableText"/>
            </w:pPr>
            <w:r>
              <w:t>Tropical Rock lobster licence buyback return</w:t>
            </w:r>
          </w:p>
        </w:tc>
        <w:tc>
          <w:tcPr>
            <w:tcW w:w="1190" w:type="dxa"/>
            <w:shd w:val="solid" w:color="FFFFFF" w:fill="auto"/>
            <w:tcMar>
              <w:top w:w="85" w:type="dxa"/>
              <w:left w:w="85" w:type="dxa"/>
              <w:bottom w:w="85" w:type="dxa"/>
              <w:right w:w="85" w:type="dxa"/>
            </w:tcMar>
            <w:vAlign w:val="bottom"/>
          </w:tcPr>
          <w:p w14:paraId="1CFC7503" w14:textId="77777777" w:rsidR="00BC43B9" w:rsidRDefault="00BC43B9" w:rsidP="00CD63ED">
            <w:pPr>
              <w:pStyle w:val="TabletextleftTableText"/>
              <w:jc w:val="right"/>
            </w:pPr>
            <w:r>
              <w:t>$1 070 000</w:t>
            </w:r>
          </w:p>
        </w:tc>
        <w:tc>
          <w:tcPr>
            <w:tcW w:w="1077" w:type="dxa"/>
            <w:shd w:val="solid" w:color="FFFFFF" w:fill="auto"/>
            <w:tcMar>
              <w:top w:w="85" w:type="dxa"/>
              <w:left w:w="85" w:type="dxa"/>
              <w:bottom w:w="85" w:type="dxa"/>
              <w:right w:w="85" w:type="dxa"/>
            </w:tcMar>
            <w:vAlign w:val="bottom"/>
          </w:tcPr>
          <w:p w14:paraId="1C21C491"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solid" w:color="FFFFFF" w:fill="auto"/>
            <w:tcMar>
              <w:top w:w="85" w:type="dxa"/>
              <w:left w:w="85" w:type="dxa"/>
              <w:bottom w:w="85" w:type="dxa"/>
              <w:right w:w="85" w:type="dxa"/>
            </w:tcMar>
            <w:vAlign w:val="bottom"/>
          </w:tcPr>
          <w:p w14:paraId="567EA54C"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r>
      <w:tr w:rsidR="00BC43B9" w14:paraId="059DF46A" w14:textId="77777777" w:rsidTr="00493CFA">
        <w:trPr>
          <w:trHeight w:val="60"/>
        </w:trPr>
        <w:tc>
          <w:tcPr>
            <w:tcW w:w="2183" w:type="dxa"/>
            <w:shd w:val="solid" w:color="FFFFFF" w:fill="auto"/>
            <w:tcMar>
              <w:top w:w="85" w:type="dxa"/>
              <w:left w:w="85" w:type="dxa"/>
              <w:bottom w:w="85" w:type="dxa"/>
              <w:right w:w="85" w:type="dxa"/>
            </w:tcMar>
            <w:vAlign w:val="bottom"/>
          </w:tcPr>
          <w:p w14:paraId="129F07E8" w14:textId="77777777" w:rsidR="00BC43B9" w:rsidRDefault="00BC43B9" w:rsidP="00124949">
            <w:pPr>
              <w:pStyle w:val="TabletextleftTableText"/>
            </w:pPr>
            <w:r>
              <w:t>Rent and building</w:t>
            </w:r>
          </w:p>
        </w:tc>
        <w:tc>
          <w:tcPr>
            <w:tcW w:w="1190" w:type="dxa"/>
            <w:shd w:val="solid" w:color="FFFFFF" w:fill="auto"/>
            <w:tcMar>
              <w:top w:w="85" w:type="dxa"/>
              <w:left w:w="85" w:type="dxa"/>
              <w:bottom w:w="85" w:type="dxa"/>
              <w:right w:w="85" w:type="dxa"/>
            </w:tcMar>
            <w:vAlign w:val="bottom"/>
          </w:tcPr>
          <w:p w14:paraId="79FF06E0" w14:textId="77777777" w:rsidR="00BC43B9" w:rsidRDefault="00BC43B9" w:rsidP="00CD63ED">
            <w:pPr>
              <w:pStyle w:val="TabletextleftTableText"/>
              <w:jc w:val="right"/>
            </w:pPr>
            <w:r>
              <w:t>$64 145</w:t>
            </w:r>
          </w:p>
        </w:tc>
        <w:tc>
          <w:tcPr>
            <w:tcW w:w="1077" w:type="dxa"/>
            <w:shd w:val="solid" w:color="FFFFFF" w:fill="auto"/>
            <w:tcMar>
              <w:top w:w="85" w:type="dxa"/>
              <w:left w:w="85" w:type="dxa"/>
              <w:bottom w:w="85" w:type="dxa"/>
              <w:right w:w="85" w:type="dxa"/>
            </w:tcMar>
            <w:vAlign w:val="bottom"/>
          </w:tcPr>
          <w:p w14:paraId="47B7B709"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solid" w:color="FFFFFF" w:fill="auto"/>
            <w:tcMar>
              <w:top w:w="85" w:type="dxa"/>
              <w:left w:w="85" w:type="dxa"/>
              <w:bottom w:w="85" w:type="dxa"/>
              <w:right w:w="85" w:type="dxa"/>
            </w:tcMar>
            <w:vAlign w:val="bottom"/>
          </w:tcPr>
          <w:p w14:paraId="6DF5B141" w14:textId="77777777" w:rsidR="00BC43B9" w:rsidRDefault="00BC43B9" w:rsidP="00CD63ED">
            <w:pPr>
              <w:pStyle w:val="TabletextleftTableText"/>
              <w:jc w:val="right"/>
            </w:pPr>
            <w:r>
              <w:t>$64 145</w:t>
            </w:r>
          </w:p>
        </w:tc>
      </w:tr>
      <w:tr w:rsidR="00BC43B9" w14:paraId="7C3B4F77" w14:textId="77777777" w:rsidTr="00493CFA">
        <w:trPr>
          <w:trHeight w:val="60"/>
        </w:trPr>
        <w:tc>
          <w:tcPr>
            <w:tcW w:w="2183" w:type="dxa"/>
            <w:shd w:val="solid" w:color="FFFFFF" w:fill="auto"/>
            <w:tcMar>
              <w:top w:w="85" w:type="dxa"/>
              <w:left w:w="85" w:type="dxa"/>
              <w:bottom w:w="85" w:type="dxa"/>
              <w:right w:w="85" w:type="dxa"/>
            </w:tcMar>
            <w:vAlign w:val="bottom"/>
          </w:tcPr>
          <w:p w14:paraId="17B64C45" w14:textId="77777777" w:rsidR="00BC43B9" w:rsidRDefault="00BC43B9" w:rsidP="00124949">
            <w:pPr>
              <w:pStyle w:val="TabletextleftTableText"/>
            </w:pPr>
            <w:r>
              <w:t>Licenses and levies</w:t>
            </w:r>
          </w:p>
        </w:tc>
        <w:tc>
          <w:tcPr>
            <w:tcW w:w="1190" w:type="dxa"/>
            <w:shd w:val="solid" w:color="FFFFFF" w:fill="auto"/>
            <w:tcMar>
              <w:top w:w="85" w:type="dxa"/>
              <w:left w:w="85" w:type="dxa"/>
              <w:bottom w:w="85" w:type="dxa"/>
              <w:right w:w="85" w:type="dxa"/>
            </w:tcMar>
            <w:vAlign w:val="bottom"/>
          </w:tcPr>
          <w:p w14:paraId="4798AAAA" w14:textId="77777777" w:rsidR="00BC43B9" w:rsidRDefault="00BC43B9" w:rsidP="00CD63ED">
            <w:pPr>
              <w:pStyle w:val="TabletextleftTableText"/>
              <w:jc w:val="right"/>
            </w:pPr>
            <w:r>
              <w:t>$515 762</w:t>
            </w:r>
          </w:p>
        </w:tc>
        <w:tc>
          <w:tcPr>
            <w:tcW w:w="1077" w:type="dxa"/>
            <w:shd w:val="solid" w:color="FFFFFF" w:fill="auto"/>
            <w:tcMar>
              <w:top w:w="85" w:type="dxa"/>
              <w:left w:w="85" w:type="dxa"/>
              <w:bottom w:w="85" w:type="dxa"/>
              <w:right w:w="85" w:type="dxa"/>
            </w:tcMar>
            <w:vAlign w:val="bottom"/>
          </w:tcPr>
          <w:p w14:paraId="46D80D0E" w14:textId="77777777" w:rsidR="00BC43B9" w:rsidRDefault="00BC43B9" w:rsidP="00CD63ED">
            <w:pPr>
              <w:pStyle w:val="TabletextleftTableText"/>
              <w:jc w:val="right"/>
            </w:pPr>
            <w:r>
              <w:t>$164 643</w:t>
            </w:r>
          </w:p>
        </w:tc>
        <w:tc>
          <w:tcPr>
            <w:tcW w:w="1078" w:type="dxa"/>
            <w:shd w:val="solid" w:color="FFFFFF" w:fill="auto"/>
            <w:tcMar>
              <w:top w:w="85" w:type="dxa"/>
              <w:left w:w="85" w:type="dxa"/>
              <w:bottom w:w="85" w:type="dxa"/>
              <w:right w:w="85" w:type="dxa"/>
            </w:tcMar>
            <w:vAlign w:val="bottom"/>
          </w:tcPr>
          <w:p w14:paraId="6979AEFF" w14:textId="77777777" w:rsidR="00BC43B9" w:rsidRDefault="00BC43B9" w:rsidP="00CD63ED">
            <w:pPr>
              <w:pStyle w:val="TabletextleftTableText"/>
              <w:jc w:val="right"/>
            </w:pPr>
            <w:r>
              <w:t>$680 405</w:t>
            </w:r>
          </w:p>
        </w:tc>
      </w:tr>
      <w:tr w:rsidR="00BC43B9" w14:paraId="3F71C934" w14:textId="77777777" w:rsidTr="00493CFA">
        <w:trPr>
          <w:trHeight w:val="60"/>
        </w:trPr>
        <w:tc>
          <w:tcPr>
            <w:tcW w:w="2183" w:type="dxa"/>
            <w:shd w:val="solid" w:color="FFFFFF" w:fill="auto"/>
            <w:tcMar>
              <w:top w:w="85" w:type="dxa"/>
              <w:left w:w="85" w:type="dxa"/>
              <w:bottom w:w="85" w:type="dxa"/>
              <w:right w:w="85" w:type="dxa"/>
            </w:tcMar>
            <w:vAlign w:val="bottom"/>
          </w:tcPr>
          <w:p w14:paraId="0A64787A" w14:textId="77777777" w:rsidR="00BC43B9" w:rsidRDefault="00BC43B9" w:rsidP="00124949">
            <w:pPr>
              <w:pStyle w:val="TabletextleftTableText"/>
            </w:pPr>
            <w:r>
              <w:rPr>
                <w:rStyle w:val="TextBold"/>
              </w:rPr>
              <w:t>Total revenue</w:t>
            </w:r>
          </w:p>
        </w:tc>
        <w:tc>
          <w:tcPr>
            <w:tcW w:w="1190" w:type="dxa"/>
            <w:shd w:val="solid" w:color="FFFFFF" w:fill="auto"/>
            <w:tcMar>
              <w:top w:w="85" w:type="dxa"/>
              <w:left w:w="85" w:type="dxa"/>
              <w:bottom w:w="85" w:type="dxa"/>
              <w:right w:w="85" w:type="dxa"/>
            </w:tcMar>
            <w:vAlign w:val="bottom"/>
          </w:tcPr>
          <w:p w14:paraId="4B6E97B1" w14:textId="77777777" w:rsidR="00BC43B9" w:rsidRDefault="00BC43B9" w:rsidP="00CD63ED">
            <w:pPr>
              <w:pStyle w:val="TabletextleftTableText"/>
              <w:jc w:val="right"/>
            </w:pPr>
            <w:r>
              <w:rPr>
                <w:rStyle w:val="TextBold"/>
              </w:rPr>
              <w:t>$1 649 907</w:t>
            </w:r>
          </w:p>
        </w:tc>
        <w:tc>
          <w:tcPr>
            <w:tcW w:w="1077" w:type="dxa"/>
            <w:shd w:val="solid" w:color="FFFFFF" w:fill="auto"/>
            <w:tcMar>
              <w:top w:w="85" w:type="dxa"/>
              <w:left w:w="85" w:type="dxa"/>
              <w:bottom w:w="85" w:type="dxa"/>
              <w:right w:w="85" w:type="dxa"/>
            </w:tcMar>
            <w:vAlign w:val="bottom"/>
          </w:tcPr>
          <w:p w14:paraId="6CBE440E" w14:textId="77777777" w:rsidR="00BC43B9" w:rsidRDefault="00BC43B9" w:rsidP="00CD63ED">
            <w:pPr>
              <w:pStyle w:val="TabletextleftTableText"/>
              <w:jc w:val="right"/>
            </w:pPr>
            <w:r>
              <w:rPr>
                <w:rStyle w:val="TextBold"/>
              </w:rPr>
              <w:t>$164 643</w:t>
            </w:r>
          </w:p>
        </w:tc>
        <w:tc>
          <w:tcPr>
            <w:tcW w:w="1078" w:type="dxa"/>
            <w:shd w:val="solid" w:color="FFFFFF" w:fill="auto"/>
            <w:tcMar>
              <w:top w:w="85" w:type="dxa"/>
              <w:left w:w="85" w:type="dxa"/>
              <w:bottom w:w="85" w:type="dxa"/>
              <w:right w:w="85" w:type="dxa"/>
            </w:tcMar>
            <w:vAlign w:val="bottom"/>
          </w:tcPr>
          <w:p w14:paraId="5A45B65C" w14:textId="77777777" w:rsidR="00BC43B9" w:rsidRDefault="00BC43B9" w:rsidP="00CD63ED">
            <w:pPr>
              <w:pStyle w:val="TabletextleftTableText"/>
              <w:jc w:val="right"/>
            </w:pPr>
            <w:r>
              <w:rPr>
                <w:rStyle w:val="TextBold"/>
              </w:rPr>
              <w:t>$1 814 50</w:t>
            </w:r>
          </w:p>
        </w:tc>
      </w:tr>
      <w:tr w:rsidR="00BC43B9" w14:paraId="7C7AC81D" w14:textId="77777777" w:rsidTr="00493CFA">
        <w:trPr>
          <w:trHeight w:val="60"/>
        </w:trPr>
        <w:tc>
          <w:tcPr>
            <w:tcW w:w="2183" w:type="dxa"/>
            <w:shd w:val="solid" w:color="FFFFFF" w:fill="auto"/>
            <w:tcMar>
              <w:top w:w="85" w:type="dxa"/>
              <w:left w:w="85" w:type="dxa"/>
              <w:bottom w:w="85" w:type="dxa"/>
              <w:right w:w="85" w:type="dxa"/>
            </w:tcMar>
            <w:vAlign w:val="bottom"/>
          </w:tcPr>
          <w:p w14:paraId="0B40AB4F" w14:textId="77777777" w:rsidR="00BC43B9" w:rsidRDefault="00BC43B9" w:rsidP="00124949">
            <w:pPr>
              <w:pStyle w:val="TabletextleftTableText"/>
            </w:pPr>
            <w:r>
              <w:rPr>
                <w:rStyle w:val="TextBold"/>
              </w:rPr>
              <w:t>Net expenditure</w:t>
            </w:r>
          </w:p>
        </w:tc>
        <w:tc>
          <w:tcPr>
            <w:tcW w:w="1190" w:type="dxa"/>
            <w:shd w:val="solid" w:color="FFFFFF" w:fill="auto"/>
            <w:tcMar>
              <w:top w:w="85" w:type="dxa"/>
              <w:left w:w="85" w:type="dxa"/>
              <w:bottom w:w="85" w:type="dxa"/>
              <w:right w:w="85" w:type="dxa"/>
            </w:tcMar>
            <w:vAlign w:val="bottom"/>
          </w:tcPr>
          <w:p w14:paraId="4AF899E4" w14:textId="77777777" w:rsidR="00BC43B9" w:rsidRDefault="00BC43B9" w:rsidP="00CD63ED">
            <w:pPr>
              <w:pStyle w:val="TabletextleftTableText"/>
              <w:jc w:val="right"/>
            </w:pPr>
            <w:r>
              <w:rPr>
                <w:rStyle w:val="TextBold"/>
              </w:rPr>
              <w:t>$820 084</w:t>
            </w:r>
          </w:p>
        </w:tc>
        <w:tc>
          <w:tcPr>
            <w:tcW w:w="1077" w:type="dxa"/>
            <w:shd w:val="solid" w:color="FFFFFF" w:fill="auto"/>
            <w:tcMar>
              <w:top w:w="85" w:type="dxa"/>
              <w:left w:w="85" w:type="dxa"/>
              <w:bottom w:w="85" w:type="dxa"/>
              <w:right w:w="85" w:type="dxa"/>
            </w:tcMar>
            <w:vAlign w:val="bottom"/>
          </w:tcPr>
          <w:p w14:paraId="3E348F67" w14:textId="77777777" w:rsidR="00BC43B9" w:rsidRDefault="00BC43B9" w:rsidP="00CD63ED">
            <w:pPr>
              <w:pStyle w:val="TabletextleftTableText"/>
              <w:jc w:val="right"/>
            </w:pPr>
            <w:r>
              <w:rPr>
                <w:rStyle w:val="TextBold"/>
              </w:rPr>
              <w:t>$1 669 782</w:t>
            </w:r>
          </w:p>
        </w:tc>
        <w:tc>
          <w:tcPr>
            <w:tcW w:w="1078" w:type="dxa"/>
            <w:shd w:val="solid" w:color="FFFFFF" w:fill="auto"/>
            <w:tcMar>
              <w:top w:w="85" w:type="dxa"/>
              <w:left w:w="85" w:type="dxa"/>
              <w:bottom w:w="85" w:type="dxa"/>
              <w:right w:w="85" w:type="dxa"/>
            </w:tcMar>
            <w:vAlign w:val="bottom"/>
          </w:tcPr>
          <w:p w14:paraId="016E3884" w14:textId="77777777" w:rsidR="00BC43B9" w:rsidRDefault="00BC43B9" w:rsidP="00CD63ED">
            <w:pPr>
              <w:pStyle w:val="TabletextleftTableText"/>
              <w:jc w:val="right"/>
            </w:pPr>
            <w:r>
              <w:rPr>
                <w:rStyle w:val="TextBold"/>
              </w:rPr>
              <w:t>$2 489 865</w:t>
            </w:r>
          </w:p>
        </w:tc>
      </w:tr>
    </w:tbl>
    <w:p w14:paraId="0D5BE82A" w14:textId="77777777" w:rsidR="00BC43B9" w:rsidRDefault="00BC43B9" w:rsidP="00CD63ED">
      <w:pPr>
        <w:pStyle w:val="TextnewfontTextandBullets"/>
      </w:pPr>
    </w:p>
    <w:p w14:paraId="19E65A5E" w14:textId="77777777" w:rsidR="00BC43B9" w:rsidRDefault="00BC43B9" w:rsidP="0032518A">
      <w:pPr>
        <w:pStyle w:val="TableTitle-AbovetableTableText"/>
      </w:pPr>
    </w:p>
    <w:p w14:paraId="35258A16" w14:textId="77777777" w:rsidR="00BC43B9" w:rsidRDefault="00BC43B9" w:rsidP="0032518A">
      <w:pPr>
        <w:pStyle w:val="TableTitle-AbovetableTableText"/>
      </w:pPr>
      <w:r>
        <w:t>Table 18: 2012–13 Australian Fisheries Management Authority (AFMA)—Fisheries Queensland (FQ) cost-sharing details</w:t>
      </w:r>
    </w:p>
    <w:tbl>
      <w:tblPr>
        <w:tblW w:w="4000" w:type="pct"/>
        <w:tblInd w:w="85" w:type="dxa"/>
        <w:tblBorders>
          <w:top w:val="single" w:sz="2"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3466"/>
        <w:gridCol w:w="1889"/>
        <w:gridCol w:w="1710"/>
        <w:gridCol w:w="1711"/>
      </w:tblGrid>
      <w:tr w:rsidR="00BC43B9" w14:paraId="303E2CDB" w14:textId="77777777" w:rsidTr="00493CFA">
        <w:trPr>
          <w:trHeight w:val="60"/>
        </w:trPr>
        <w:tc>
          <w:tcPr>
            <w:tcW w:w="2183" w:type="dxa"/>
            <w:shd w:val="clear" w:color="7582FF" w:fill="D9D9D9"/>
            <w:tcMar>
              <w:top w:w="85" w:type="dxa"/>
              <w:left w:w="85" w:type="dxa"/>
              <w:bottom w:w="85" w:type="dxa"/>
              <w:right w:w="85" w:type="dxa"/>
            </w:tcMar>
            <w:vAlign w:val="bottom"/>
          </w:tcPr>
          <w:p w14:paraId="7C2F41D5" w14:textId="77777777" w:rsidR="00BC43B9" w:rsidRDefault="00BC43B9" w:rsidP="00CD63ED">
            <w:pPr>
              <w:pStyle w:val="TableHeaderleftTableText"/>
              <w:jc w:val="left"/>
            </w:pPr>
            <w:r>
              <w:t>Description</w:t>
            </w:r>
          </w:p>
        </w:tc>
        <w:tc>
          <w:tcPr>
            <w:tcW w:w="1190" w:type="dxa"/>
            <w:shd w:val="clear" w:color="7582FF" w:fill="D9D9D9"/>
            <w:tcMar>
              <w:top w:w="85" w:type="dxa"/>
              <w:left w:w="85" w:type="dxa"/>
              <w:bottom w:w="85" w:type="dxa"/>
              <w:right w:w="85" w:type="dxa"/>
            </w:tcMar>
            <w:vAlign w:val="bottom"/>
          </w:tcPr>
          <w:p w14:paraId="3BFD9266" w14:textId="77777777" w:rsidR="00BC43B9" w:rsidRDefault="00BC43B9" w:rsidP="00CD63ED">
            <w:pPr>
              <w:pStyle w:val="TableHeaderleftTableText"/>
              <w:jc w:val="right"/>
            </w:pPr>
            <w:r>
              <w:t>AFMA</w:t>
            </w:r>
          </w:p>
        </w:tc>
        <w:tc>
          <w:tcPr>
            <w:tcW w:w="1077" w:type="dxa"/>
            <w:shd w:val="clear" w:color="7582FF" w:fill="D9D9D9"/>
            <w:tcMar>
              <w:top w:w="85" w:type="dxa"/>
              <w:left w:w="85" w:type="dxa"/>
              <w:bottom w:w="85" w:type="dxa"/>
              <w:right w:w="85" w:type="dxa"/>
            </w:tcMar>
            <w:vAlign w:val="bottom"/>
          </w:tcPr>
          <w:p w14:paraId="09E61D03" w14:textId="77777777" w:rsidR="00BC43B9" w:rsidRDefault="00BC43B9" w:rsidP="00CD63ED">
            <w:pPr>
              <w:pStyle w:val="TableHeaderleftTableText"/>
              <w:jc w:val="right"/>
            </w:pPr>
            <w:r>
              <w:t>FQ</w:t>
            </w:r>
          </w:p>
        </w:tc>
        <w:tc>
          <w:tcPr>
            <w:tcW w:w="1078" w:type="dxa"/>
            <w:shd w:val="clear" w:color="7582FF" w:fill="D9D9D9"/>
            <w:tcMar>
              <w:top w:w="85" w:type="dxa"/>
              <w:left w:w="85" w:type="dxa"/>
              <w:bottom w:w="85" w:type="dxa"/>
              <w:right w:w="85" w:type="dxa"/>
            </w:tcMar>
            <w:vAlign w:val="bottom"/>
          </w:tcPr>
          <w:p w14:paraId="5BF3BA47" w14:textId="77777777" w:rsidR="00BC43B9" w:rsidRDefault="00BC43B9" w:rsidP="00CD63ED">
            <w:pPr>
              <w:pStyle w:val="TableHeaderleftTableText"/>
              <w:jc w:val="right"/>
            </w:pPr>
            <w:r>
              <w:t>Total</w:t>
            </w:r>
          </w:p>
        </w:tc>
      </w:tr>
      <w:tr w:rsidR="00BC43B9" w14:paraId="2831537F" w14:textId="77777777" w:rsidTr="002B2218">
        <w:trPr>
          <w:trHeight w:val="60"/>
        </w:trPr>
        <w:tc>
          <w:tcPr>
            <w:tcW w:w="2183" w:type="dxa"/>
            <w:shd w:val="clear" w:color="auto" w:fill="F2F2F2" w:themeFill="background1" w:themeFillShade="F2"/>
            <w:tcMar>
              <w:top w:w="85" w:type="dxa"/>
              <w:left w:w="85" w:type="dxa"/>
              <w:bottom w:w="85" w:type="dxa"/>
              <w:right w:w="85" w:type="dxa"/>
            </w:tcMar>
            <w:vAlign w:val="bottom"/>
          </w:tcPr>
          <w:p w14:paraId="5C4B9916" w14:textId="77777777" w:rsidR="00BC43B9" w:rsidRDefault="00BC43B9" w:rsidP="00CD63ED">
            <w:pPr>
              <w:pStyle w:val="TableHeaderleftTableText"/>
              <w:jc w:val="left"/>
            </w:pPr>
            <w:r>
              <w:t>Direct Costs</w:t>
            </w:r>
          </w:p>
        </w:tc>
        <w:tc>
          <w:tcPr>
            <w:tcW w:w="1190" w:type="dxa"/>
            <w:shd w:val="clear" w:color="auto" w:fill="F2F2F2" w:themeFill="background1" w:themeFillShade="F2"/>
            <w:tcMar>
              <w:top w:w="85" w:type="dxa"/>
              <w:left w:w="85" w:type="dxa"/>
              <w:bottom w:w="85" w:type="dxa"/>
              <w:right w:w="85" w:type="dxa"/>
            </w:tcMar>
            <w:vAlign w:val="bottom"/>
          </w:tcPr>
          <w:p w14:paraId="5B3CBE6D"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clear" w:color="auto" w:fill="F2F2F2" w:themeFill="background1" w:themeFillShade="F2"/>
            <w:tcMar>
              <w:top w:w="85" w:type="dxa"/>
              <w:left w:w="85" w:type="dxa"/>
              <w:bottom w:w="85" w:type="dxa"/>
              <w:right w:w="85" w:type="dxa"/>
            </w:tcMar>
            <w:vAlign w:val="bottom"/>
          </w:tcPr>
          <w:p w14:paraId="446248D8"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clear" w:color="auto" w:fill="F2F2F2" w:themeFill="background1" w:themeFillShade="F2"/>
            <w:tcMar>
              <w:top w:w="85" w:type="dxa"/>
              <w:left w:w="85" w:type="dxa"/>
              <w:bottom w:w="85" w:type="dxa"/>
              <w:right w:w="85" w:type="dxa"/>
            </w:tcMar>
            <w:vAlign w:val="bottom"/>
          </w:tcPr>
          <w:p w14:paraId="099159DE"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r>
      <w:tr w:rsidR="00BC43B9" w14:paraId="5D5812AD" w14:textId="77777777" w:rsidTr="00493CFA">
        <w:trPr>
          <w:trHeight w:val="60"/>
        </w:trPr>
        <w:tc>
          <w:tcPr>
            <w:tcW w:w="2183" w:type="dxa"/>
            <w:shd w:val="solid" w:color="FFFFFF" w:fill="auto"/>
            <w:tcMar>
              <w:top w:w="85" w:type="dxa"/>
              <w:left w:w="85" w:type="dxa"/>
              <w:bottom w:w="85" w:type="dxa"/>
              <w:right w:w="85" w:type="dxa"/>
            </w:tcMar>
            <w:vAlign w:val="bottom"/>
          </w:tcPr>
          <w:p w14:paraId="075CEB4F" w14:textId="77777777" w:rsidR="00BC43B9" w:rsidRDefault="00BC43B9" w:rsidP="00124949">
            <w:pPr>
              <w:pStyle w:val="TabletextleftTableText"/>
            </w:pPr>
            <w:r>
              <w:t>Salaries &amp; on-costs</w:t>
            </w:r>
          </w:p>
        </w:tc>
        <w:tc>
          <w:tcPr>
            <w:tcW w:w="1190" w:type="dxa"/>
            <w:shd w:val="solid" w:color="FFFFFF" w:fill="auto"/>
            <w:tcMar>
              <w:top w:w="85" w:type="dxa"/>
              <w:left w:w="85" w:type="dxa"/>
              <w:bottom w:w="85" w:type="dxa"/>
              <w:right w:w="85" w:type="dxa"/>
            </w:tcMar>
            <w:vAlign w:val="bottom"/>
          </w:tcPr>
          <w:p w14:paraId="12BBE3B5" w14:textId="77777777" w:rsidR="00BC43B9" w:rsidRDefault="00BC43B9" w:rsidP="00CD63ED">
            <w:pPr>
              <w:pStyle w:val="TabletextleftTableText"/>
              <w:jc w:val="right"/>
            </w:pPr>
            <w:r>
              <w:t>$695 756</w:t>
            </w:r>
          </w:p>
        </w:tc>
        <w:tc>
          <w:tcPr>
            <w:tcW w:w="1077" w:type="dxa"/>
            <w:shd w:val="solid" w:color="FFFFFF" w:fill="auto"/>
            <w:tcMar>
              <w:top w:w="85" w:type="dxa"/>
              <w:left w:w="85" w:type="dxa"/>
              <w:bottom w:w="85" w:type="dxa"/>
              <w:right w:w="85" w:type="dxa"/>
            </w:tcMar>
            <w:vAlign w:val="bottom"/>
          </w:tcPr>
          <w:p w14:paraId="4D1B5E76" w14:textId="77777777" w:rsidR="00BC43B9" w:rsidRDefault="00BC43B9" w:rsidP="00CD63ED">
            <w:pPr>
              <w:pStyle w:val="TabletextleftTableText"/>
              <w:jc w:val="right"/>
            </w:pPr>
            <w:r>
              <w:t>$756 410</w:t>
            </w:r>
          </w:p>
        </w:tc>
        <w:tc>
          <w:tcPr>
            <w:tcW w:w="1078" w:type="dxa"/>
            <w:shd w:val="solid" w:color="FFFFFF" w:fill="auto"/>
            <w:tcMar>
              <w:top w:w="85" w:type="dxa"/>
              <w:left w:w="85" w:type="dxa"/>
              <w:bottom w:w="85" w:type="dxa"/>
              <w:right w:w="85" w:type="dxa"/>
            </w:tcMar>
            <w:vAlign w:val="bottom"/>
          </w:tcPr>
          <w:p w14:paraId="2E03A830" w14:textId="77777777" w:rsidR="00BC43B9" w:rsidRDefault="00BC43B9" w:rsidP="00CD63ED">
            <w:pPr>
              <w:pStyle w:val="TabletextleftTableText"/>
              <w:jc w:val="right"/>
            </w:pPr>
            <w:r>
              <w:t>$1 452 166</w:t>
            </w:r>
          </w:p>
        </w:tc>
      </w:tr>
      <w:tr w:rsidR="00BC43B9" w14:paraId="541DDA7C" w14:textId="77777777" w:rsidTr="00493CFA">
        <w:trPr>
          <w:trHeight w:val="60"/>
        </w:trPr>
        <w:tc>
          <w:tcPr>
            <w:tcW w:w="2183" w:type="dxa"/>
            <w:shd w:val="solid" w:color="FFFFFF" w:fill="auto"/>
            <w:tcMar>
              <w:top w:w="85" w:type="dxa"/>
              <w:left w:w="85" w:type="dxa"/>
              <w:bottom w:w="85" w:type="dxa"/>
              <w:right w:w="85" w:type="dxa"/>
            </w:tcMar>
            <w:vAlign w:val="bottom"/>
          </w:tcPr>
          <w:p w14:paraId="16D15D81" w14:textId="77777777" w:rsidR="00BC43B9" w:rsidRDefault="00BC43B9" w:rsidP="00124949">
            <w:pPr>
              <w:pStyle w:val="TabletextleftTableText"/>
            </w:pPr>
            <w:r>
              <w:t>Consultants and contractors</w:t>
            </w:r>
          </w:p>
        </w:tc>
        <w:tc>
          <w:tcPr>
            <w:tcW w:w="1190" w:type="dxa"/>
            <w:shd w:val="solid" w:color="FFFFFF" w:fill="auto"/>
            <w:tcMar>
              <w:top w:w="85" w:type="dxa"/>
              <w:left w:w="85" w:type="dxa"/>
              <w:bottom w:w="85" w:type="dxa"/>
              <w:right w:w="85" w:type="dxa"/>
            </w:tcMar>
            <w:vAlign w:val="bottom"/>
          </w:tcPr>
          <w:p w14:paraId="78FCCB7E"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solid" w:color="FFFFFF" w:fill="auto"/>
            <w:tcMar>
              <w:top w:w="85" w:type="dxa"/>
              <w:left w:w="85" w:type="dxa"/>
              <w:bottom w:w="85" w:type="dxa"/>
              <w:right w:w="85" w:type="dxa"/>
            </w:tcMar>
            <w:vAlign w:val="bottom"/>
          </w:tcPr>
          <w:p w14:paraId="1517925E" w14:textId="77777777" w:rsidR="00BC43B9" w:rsidRDefault="00BC43B9" w:rsidP="00CD63ED">
            <w:pPr>
              <w:pStyle w:val="TabletextleftTableText"/>
              <w:jc w:val="right"/>
            </w:pPr>
            <w:r>
              <w:t>$100 000</w:t>
            </w:r>
          </w:p>
        </w:tc>
        <w:tc>
          <w:tcPr>
            <w:tcW w:w="1078" w:type="dxa"/>
            <w:shd w:val="solid" w:color="FFFFFF" w:fill="auto"/>
            <w:tcMar>
              <w:top w:w="85" w:type="dxa"/>
              <w:left w:w="85" w:type="dxa"/>
              <w:bottom w:w="85" w:type="dxa"/>
              <w:right w:w="85" w:type="dxa"/>
            </w:tcMar>
            <w:vAlign w:val="bottom"/>
          </w:tcPr>
          <w:p w14:paraId="4456E1B6" w14:textId="77777777" w:rsidR="00BC43B9" w:rsidRDefault="00BC43B9" w:rsidP="00CD63ED">
            <w:pPr>
              <w:pStyle w:val="TabletextleftTableText"/>
              <w:jc w:val="right"/>
            </w:pPr>
            <w:r>
              <w:t>$100 000</w:t>
            </w:r>
          </w:p>
        </w:tc>
      </w:tr>
      <w:tr w:rsidR="00BC43B9" w14:paraId="399CD00F" w14:textId="77777777" w:rsidTr="00493CFA">
        <w:trPr>
          <w:trHeight w:val="60"/>
        </w:trPr>
        <w:tc>
          <w:tcPr>
            <w:tcW w:w="2183" w:type="dxa"/>
            <w:shd w:val="solid" w:color="FFFFFF" w:fill="auto"/>
            <w:tcMar>
              <w:top w:w="85" w:type="dxa"/>
              <w:left w:w="85" w:type="dxa"/>
              <w:bottom w:w="85" w:type="dxa"/>
              <w:right w:w="85" w:type="dxa"/>
            </w:tcMar>
            <w:vAlign w:val="bottom"/>
          </w:tcPr>
          <w:p w14:paraId="185398F2" w14:textId="77777777" w:rsidR="00BC43B9" w:rsidRDefault="00BC43B9" w:rsidP="00124949">
            <w:pPr>
              <w:pStyle w:val="TabletextleftTableText"/>
            </w:pPr>
            <w:r>
              <w:t>Travel &amp; subsistence</w:t>
            </w:r>
          </w:p>
        </w:tc>
        <w:tc>
          <w:tcPr>
            <w:tcW w:w="1190" w:type="dxa"/>
            <w:shd w:val="solid" w:color="FFFFFF" w:fill="auto"/>
            <w:tcMar>
              <w:top w:w="85" w:type="dxa"/>
              <w:left w:w="85" w:type="dxa"/>
              <w:bottom w:w="85" w:type="dxa"/>
              <w:right w:w="85" w:type="dxa"/>
            </w:tcMar>
            <w:vAlign w:val="bottom"/>
          </w:tcPr>
          <w:p w14:paraId="5A1F43D8" w14:textId="77777777" w:rsidR="00BC43B9" w:rsidRDefault="00BC43B9" w:rsidP="00CD63ED">
            <w:pPr>
              <w:pStyle w:val="TabletextleftTableText"/>
              <w:jc w:val="right"/>
            </w:pPr>
            <w:r>
              <w:t>$83 173</w:t>
            </w:r>
          </w:p>
        </w:tc>
        <w:tc>
          <w:tcPr>
            <w:tcW w:w="1077" w:type="dxa"/>
            <w:shd w:val="solid" w:color="FFFFFF" w:fill="auto"/>
            <w:tcMar>
              <w:top w:w="85" w:type="dxa"/>
              <w:left w:w="85" w:type="dxa"/>
              <w:bottom w:w="85" w:type="dxa"/>
              <w:right w:w="85" w:type="dxa"/>
            </w:tcMar>
            <w:vAlign w:val="bottom"/>
          </w:tcPr>
          <w:p w14:paraId="7C7A9DB1" w14:textId="77777777" w:rsidR="00BC43B9" w:rsidRDefault="00BC43B9" w:rsidP="00CD63ED">
            <w:pPr>
              <w:pStyle w:val="TabletextleftTableText"/>
              <w:jc w:val="right"/>
            </w:pPr>
            <w:r>
              <w:t>$224 000</w:t>
            </w:r>
          </w:p>
        </w:tc>
        <w:tc>
          <w:tcPr>
            <w:tcW w:w="1078" w:type="dxa"/>
            <w:shd w:val="solid" w:color="FFFFFF" w:fill="auto"/>
            <w:tcMar>
              <w:top w:w="85" w:type="dxa"/>
              <w:left w:w="85" w:type="dxa"/>
              <w:bottom w:w="85" w:type="dxa"/>
              <w:right w:w="85" w:type="dxa"/>
            </w:tcMar>
            <w:vAlign w:val="bottom"/>
          </w:tcPr>
          <w:p w14:paraId="0700828B" w14:textId="77777777" w:rsidR="00BC43B9" w:rsidRDefault="00BC43B9" w:rsidP="00CD63ED">
            <w:pPr>
              <w:pStyle w:val="TabletextleftTableText"/>
              <w:jc w:val="right"/>
            </w:pPr>
            <w:r>
              <w:t>$307 173</w:t>
            </w:r>
          </w:p>
        </w:tc>
      </w:tr>
      <w:tr w:rsidR="00BC43B9" w14:paraId="0D4586F0" w14:textId="77777777" w:rsidTr="00493CFA">
        <w:trPr>
          <w:trHeight w:val="60"/>
        </w:trPr>
        <w:tc>
          <w:tcPr>
            <w:tcW w:w="2183" w:type="dxa"/>
            <w:shd w:val="solid" w:color="FFFFFF" w:fill="auto"/>
            <w:tcMar>
              <w:top w:w="85" w:type="dxa"/>
              <w:left w:w="85" w:type="dxa"/>
              <w:bottom w:w="85" w:type="dxa"/>
              <w:right w:w="85" w:type="dxa"/>
            </w:tcMar>
            <w:vAlign w:val="bottom"/>
          </w:tcPr>
          <w:p w14:paraId="4FE6A6D1" w14:textId="77777777" w:rsidR="00BC43B9" w:rsidRDefault="00BC43B9" w:rsidP="00124949">
            <w:pPr>
              <w:pStyle w:val="TabletextleftTableText"/>
            </w:pPr>
            <w:r>
              <w:t>Research contracts</w:t>
            </w:r>
          </w:p>
        </w:tc>
        <w:tc>
          <w:tcPr>
            <w:tcW w:w="1190" w:type="dxa"/>
            <w:shd w:val="solid" w:color="FFFFFF" w:fill="auto"/>
            <w:tcMar>
              <w:top w:w="85" w:type="dxa"/>
              <w:left w:w="85" w:type="dxa"/>
              <w:bottom w:w="85" w:type="dxa"/>
              <w:right w:w="85" w:type="dxa"/>
            </w:tcMar>
            <w:vAlign w:val="bottom"/>
          </w:tcPr>
          <w:p w14:paraId="5E9A71D2" w14:textId="77777777" w:rsidR="00BC43B9" w:rsidRDefault="00BC43B9" w:rsidP="00CD63ED">
            <w:pPr>
              <w:pStyle w:val="TabletextleftTableText"/>
              <w:jc w:val="right"/>
            </w:pPr>
            <w:r>
              <w:t>$481 637</w:t>
            </w:r>
          </w:p>
        </w:tc>
        <w:tc>
          <w:tcPr>
            <w:tcW w:w="1077" w:type="dxa"/>
            <w:shd w:val="solid" w:color="FFFFFF" w:fill="auto"/>
            <w:tcMar>
              <w:top w:w="85" w:type="dxa"/>
              <w:left w:w="85" w:type="dxa"/>
              <w:bottom w:w="85" w:type="dxa"/>
              <w:right w:w="85" w:type="dxa"/>
            </w:tcMar>
            <w:vAlign w:val="bottom"/>
          </w:tcPr>
          <w:p w14:paraId="660D7395"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solid" w:color="FFFFFF" w:fill="auto"/>
            <w:tcMar>
              <w:top w:w="85" w:type="dxa"/>
              <w:left w:w="85" w:type="dxa"/>
              <w:bottom w:w="85" w:type="dxa"/>
              <w:right w:w="85" w:type="dxa"/>
            </w:tcMar>
            <w:vAlign w:val="bottom"/>
          </w:tcPr>
          <w:p w14:paraId="2D18035B" w14:textId="77777777" w:rsidR="00BC43B9" w:rsidRDefault="00BC43B9" w:rsidP="00CD63ED">
            <w:pPr>
              <w:pStyle w:val="TabletextleftTableText"/>
              <w:jc w:val="right"/>
            </w:pPr>
            <w:r>
              <w:t>$481 637</w:t>
            </w:r>
          </w:p>
        </w:tc>
      </w:tr>
      <w:tr w:rsidR="00BC43B9" w14:paraId="3E9E71FE" w14:textId="77777777" w:rsidTr="00493CFA">
        <w:trPr>
          <w:trHeight w:val="60"/>
        </w:trPr>
        <w:tc>
          <w:tcPr>
            <w:tcW w:w="2183" w:type="dxa"/>
            <w:shd w:val="solid" w:color="FFFFFF" w:fill="auto"/>
            <w:tcMar>
              <w:top w:w="85" w:type="dxa"/>
              <w:left w:w="85" w:type="dxa"/>
              <w:bottom w:w="85" w:type="dxa"/>
              <w:right w:w="85" w:type="dxa"/>
            </w:tcMar>
            <w:vAlign w:val="bottom"/>
          </w:tcPr>
          <w:p w14:paraId="3F56669A" w14:textId="77777777" w:rsidR="00BC43B9" w:rsidRDefault="00BC43B9" w:rsidP="00124949">
            <w:pPr>
              <w:pStyle w:val="TabletextleftTableText"/>
            </w:pPr>
            <w:r>
              <w:t>Other administrative costs</w:t>
            </w:r>
          </w:p>
        </w:tc>
        <w:tc>
          <w:tcPr>
            <w:tcW w:w="1190" w:type="dxa"/>
            <w:shd w:val="solid" w:color="FFFFFF" w:fill="auto"/>
            <w:tcMar>
              <w:top w:w="85" w:type="dxa"/>
              <w:left w:w="85" w:type="dxa"/>
              <w:bottom w:w="85" w:type="dxa"/>
              <w:right w:w="85" w:type="dxa"/>
            </w:tcMar>
            <w:vAlign w:val="bottom"/>
          </w:tcPr>
          <w:p w14:paraId="70AAEB5F" w14:textId="77777777" w:rsidR="00BC43B9" w:rsidRDefault="00BC43B9" w:rsidP="00CD63ED">
            <w:pPr>
              <w:pStyle w:val="TabletextleftTableText"/>
              <w:jc w:val="right"/>
            </w:pPr>
            <w:r>
              <w:t>$225 529</w:t>
            </w:r>
          </w:p>
        </w:tc>
        <w:tc>
          <w:tcPr>
            <w:tcW w:w="1077" w:type="dxa"/>
            <w:shd w:val="solid" w:color="FFFFFF" w:fill="auto"/>
            <w:tcMar>
              <w:top w:w="85" w:type="dxa"/>
              <w:left w:w="85" w:type="dxa"/>
              <w:bottom w:w="85" w:type="dxa"/>
              <w:right w:w="85" w:type="dxa"/>
            </w:tcMar>
            <w:vAlign w:val="bottom"/>
          </w:tcPr>
          <w:p w14:paraId="68149C03" w14:textId="77777777" w:rsidR="00BC43B9" w:rsidRDefault="00BC43B9" w:rsidP="00CD63ED">
            <w:pPr>
              <w:pStyle w:val="TabletextleftTableText"/>
              <w:jc w:val="right"/>
            </w:pPr>
            <w:r>
              <w:t>$37 000</w:t>
            </w:r>
          </w:p>
        </w:tc>
        <w:tc>
          <w:tcPr>
            <w:tcW w:w="1078" w:type="dxa"/>
            <w:shd w:val="solid" w:color="FFFFFF" w:fill="auto"/>
            <w:tcMar>
              <w:top w:w="85" w:type="dxa"/>
              <w:left w:w="85" w:type="dxa"/>
              <w:bottom w:w="85" w:type="dxa"/>
              <w:right w:w="85" w:type="dxa"/>
            </w:tcMar>
            <w:vAlign w:val="bottom"/>
          </w:tcPr>
          <w:p w14:paraId="79B20CB5" w14:textId="77777777" w:rsidR="00BC43B9" w:rsidRDefault="00BC43B9" w:rsidP="00CD63ED">
            <w:pPr>
              <w:pStyle w:val="TabletextleftTableText"/>
              <w:jc w:val="right"/>
            </w:pPr>
            <w:r>
              <w:t>$262 529</w:t>
            </w:r>
          </w:p>
        </w:tc>
      </w:tr>
      <w:tr w:rsidR="00BC43B9" w14:paraId="1EC66EE0" w14:textId="77777777" w:rsidTr="00493CFA">
        <w:trPr>
          <w:trHeight w:val="60"/>
        </w:trPr>
        <w:tc>
          <w:tcPr>
            <w:tcW w:w="2183" w:type="dxa"/>
            <w:shd w:val="solid" w:color="FFFFFF" w:fill="auto"/>
            <w:tcMar>
              <w:top w:w="85" w:type="dxa"/>
              <w:left w:w="85" w:type="dxa"/>
              <w:bottom w:w="85" w:type="dxa"/>
              <w:right w:w="85" w:type="dxa"/>
            </w:tcMar>
            <w:vAlign w:val="bottom"/>
          </w:tcPr>
          <w:p w14:paraId="5F87E906" w14:textId="77777777" w:rsidR="00BC43B9" w:rsidRDefault="00BC43B9" w:rsidP="00124949">
            <w:pPr>
              <w:pStyle w:val="TabletextleftTableText"/>
            </w:pPr>
            <w:r>
              <w:rPr>
                <w:rStyle w:val="TextBold"/>
              </w:rPr>
              <w:t>Total direct costs</w:t>
            </w:r>
          </w:p>
        </w:tc>
        <w:tc>
          <w:tcPr>
            <w:tcW w:w="1190" w:type="dxa"/>
            <w:shd w:val="solid" w:color="FFFFFF" w:fill="auto"/>
            <w:tcMar>
              <w:top w:w="85" w:type="dxa"/>
              <w:left w:w="85" w:type="dxa"/>
              <w:bottom w:w="85" w:type="dxa"/>
              <w:right w:w="85" w:type="dxa"/>
            </w:tcMar>
            <w:vAlign w:val="bottom"/>
          </w:tcPr>
          <w:p w14:paraId="7C037D84" w14:textId="77777777" w:rsidR="00BC43B9" w:rsidRDefault="00BC43B9" w:rsidP="00CD63ED">
            <w:pPr>
              <w:pStyle w:val="TabletextleftTableText"/>
              <w:jc w:val="right"/>
            </w:pPr>
            <w:r>
              <w:rPr>
                <w:rStyle w:val="TextBold"/>
              </w:rPr>
              <w:t>$1 486 094</w:t>
            </w:r>
          </w:p>
        </w:tc>
        <w:tc>
          <w:tcPr>
            <w:tcW w:w="1077" w:type="dxa"/>
            <w:shd w:val="solid" w:color="FFFFFF" w:fill="auto"/>
            <w:tcMar>
              <w:top w:w="85" w:type="dxa"/>
              <w:left w:w="85" w:type="dxa"/>
              <w:bottom w:w="85" w:type="dxa"/>
              <w:right w:w="85" w:type="dxa"/>
            </w:tcMar>
            <w:vAlign w:val="bottom"/>
          </w:tcPr>
          <w:p w14:paraId="2CF33833" w14:textId="77777777" w:rsidR="00BC43B9" w:rsidRDefault="00BC43B9" w:rsidP="00CD63ED">
            <w:pPr>
              <w:pStyle w:val="TabletextleftTableText"/>
              <w:jc w:val="right"/>
            </w:pPr>
            <w:r>
              <w:rPr>
                <w:rStyle w:val="TextBold"/>
              </w:rPr>
              <w:t>$1 117 410</w:t>
            </w:r>
          </w:p>
        </w:tc>
        <w:tc>
          <w:tcPr>
            <w:tcW w:w="1078" w:type="dxa"/>
            <w:shd w:val="solid" w:color="FFFFFF" w:fill="auto"/>
            <w:tcMar>
              <w:top w:w="85" w:type="dxa"/>
              <w:left w:w="85" w:type="dxa"/>
              <w:bottom w:w="85" w:type="dxa"/>
              <w:right w:w="85" w:type="dxa"/>
            </w:tcMar>
            <w:vAlign w:val="bottom"/>
          </w:tcPr>
          <w:p w14:paraId="09BFD120" w14:textId="77777777" w:rsidR="00BC43B9" w:rsidRDefault="00BC43B9" w:rsidP="00CD63ED">
            <w:pPr>
              <w:pStyle w:val="TabletextleftTableText"/>
              <w:jc w:val="right"/>
            </w:pPr>
            <w:r>
              <w:rPr>
                <w:rStyle w:val="TextBold"/>
              </w:rPr>
              <w:t>$2 603 504</w:t>
            </w:r>
          </w:p>
        </w:tc>
      </w:tr>
      <w:tr w:rsidR="00BC43B9" w14:paraId="1CE4CC9E" w14:textId="77777777" w:rsidTr="002B2218">
        <w:trPr>
          <w:trHeight w:val="60"/>
        </w:trPr>
        <w:tc>
          <w:tcPr>
            <w:tcW w:w="2183" w:type="dxa"/>
            <w:shd w:val="clear" w:color="auto" w:fill="F2F2F2" w:themeFill="background1" w:themeFillShade="F2"/>
            <w:tcMar>
              <w:top w:w="85" w:type="dxa"/>
              <w:left w:w="85" w:type="dxa"/>
              <w:bottom w:w="85" w:type="dxa"/>
              <w:right w:w="85" w:type="dxa"/>
            </w:tcMar>
            <w:vAlign w:val="bottom"/>
          </w:tcPr>
          <w:p w14:paraId="3D984E55" w14:textId="77777777" w:rsidR="00BC43B9" w:rsidRDefault="00BC43B9" w:rsidP="00CD63ED">
            <w:pPr>
              <w:pStyle w:val="TableHeaderleftTableText"/>
              <w:jc w:val="left"/>
            </w:pPr>
            <w:r>
              <w:t>Indirect Costs</w:t>
            </w:r>
          </w:p>
        </w:tc>
        <w:tc>
          <w:tcPr>
            <w:tcW w:w="1190" w:type="dxa"/>
            <w:shd w:val="clear" w:color="auto" w:fill="F2F2F2" w:themeFill="background1" w:themeFillShade="F2"/>
            <w:tcMar>
              <w:top w:w="85" w:type="dxa"/>
              <w:left w:w="85" w:type="dxa"/>
              <w:bottom w:w="85" w:type="dxa"/>
              <w:right w:w="85" w:type="dxa"/>
            </w:tcMar>
            <w:vAlign w:val="bottom"/>
          </w:tcPr>
          <w:p w14:paraId="1701ED3F"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clear" w:color="auto" w:fill="F2F2F2" w:themeFill="background1" w:themeFillShade="F2"/>
            <w:tcMar>
              <w:top w:w="85" w:type="dxa"/>
              <w:left w:w="85" w:type="dxa"/>
              <w:bottom w:w="85" w:type="dxa"/>
              <w:right w:w="85" w:type="dxa"/>
            </w:tcMar>
            <w:vAlign w:val="bottom"/>
          </w:tcPr>
          <w:p w14:paraId="3FF73F9C"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clear" w:color="auto" w:fill="F2F2F2" w:themeFill="background1" w:themeFillShade="F2"/>
            <w:tcMar>
              <w:top w:w="85" w:type="dxa"/>
              <w:left w:w="85" w:type="dxa"/>
              <w:bottom w:w="85" w:type="dxa"/>
              <w:right w:w="85" w:type="dxa"/>
            </w:tcMar>
            <w:vAlign w:val="bottom"/>
          </w:tcPr>
          <w:p w14:paraId="0B502695"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r>
      <w:tr w:rsidR="00BC43B9" w14:paraId="447E2CCE" w14:textId="77777777" w:rsidTr="00493CFA">
        <w:trPr>
          <w:trHeight w:val="60"/>
        </w:trPr>
        <w:tc>
          <w:tcPr>
            <w:tcW w:w="2183" w:type="dxa"/>
            <w:shd w:val="solid" w:color="FFFFFF" w:fill="auto"/>
            <w:tcMar>
              <w:top w:w="85" w:type="dxa"/>
              <w:left w:w="85" w:type="dxa"/>
              <w:bottom w:w="85" w:type="dxa"/>
              <w:right w:w="85" w:type="dxa"/>
            </w:tcMar>
            <w:vAlign w:val="bottom"/>
          </w:tcPr>
          <w:p w14:paraId="108A7C81" w14:textId="77777777" w:rsidR="00BC43B9" w:rsidRDefault="00BC43B9" w:rsidP="00124949">
            <w:pPr>
              <w:pStyle w:val="TabletextleftTableText"/>
            </w:pPr>
            <w:r>
              <w:t>Logbook program</w:t>
            </w:r>
          </w:p>
        </w:tc>
        <w:tc>
          <w:tcPr>
            <w:tcW w:w="1190" w:type="dxa"/>
            <w:shd w:val="solid" w:color="FFFFFF" w:fill="auto"/>
            <w:tcMar>
              <w:top w:w="85" w:type="dxa"/>
              <w:left w:w="85" w:type="dxa"/>
              <w:bottom w:w="85" w:type="dxa"/>
              <w:right w:w="85" w:type="dxa"/>
            </w:tcMar>
            <w:vAlign w:val="bottom"/>
          </w:tcPr>
          <w:p w14:paraId="2BD70FB2" w14:textId="77777777" w:rsidR="00BC43B9" w:rsidRDefault="00BC43B9" w:rsidP="00CD63ED">
            <w:pPr>
              <w:pStyle w:val="TabletextleftTableText"/>
              <w:jc w:val="right"/>
            </w:pPr>
            <w:r>
              <w:t>$4 957</w:t>
            </w:r>
          </w:p>
        </w:tc>
        <w:tc>
          <w:tcPr>
            <w:tcW w:w="1077" w:type="dxa"/>
            <w:shd w:val="solid" w:color="FFFFFF" w:fill="auto"/>
            <w:tcMar>
              <w:top w:w="85" w:type="dxa"/>
              <w:left w:w="85" w:type="dxa"/>
              <w:bottom w:w="85" w:type="dxa"/>
              <w:right w:w="85" w:type="dxa"/>
            </w:tcMar>
            <w:vAlign w:val="bottom"/>
          </w:tcPr>
          <w:p w14:paraId="7481E74B"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solid" w:color="FFFFFF" w:fill="auto"/>
            <w:tcMar>
              <w:top w:w="85" w:type="dxa"/>
              <w:left w:w="85" w:type="dxa"/>
              <w:bottom w:w="85" w:type="dxa"/>
              <w:right w:w="85" w:type="dxa"/>
            </w:tcMar>
            <w:vAlign w:val="bottom"/>
          </w:tcPr>
          <w:p w14:paraId="36931AF6" w14:textId="77777777" w:rsidR="00BC43B9" w:rsidRDefault="00BC43B9" w:rsidP="00CD63ED">
            <w:pPr>
              <w:pStyle w:val="TabletextleftTableText"/>
              <w:jc w:val="right"/>
            </w:pPr>
            <w:r>
              <w:t>$4 957</w:t>
            </w:r>
          </w:p>
        </w:tc>
      </w:tr>
      <w:tr w:rsidR="00BC43B9" w14:paraId="769D9294" w14:textId="77777777" w:rsidTr="00493CFA">
        <w:trPr>
          <w:trHeight w:val="60"/>
        </w:trPr>
        <w:tc>
          <w:tcPr>
            <w:tcW w:w="2183" w:type="dxa"/>
            <w:shd w:val="solid" w:color="FFFFFF" w:fill="auto"/>
            <w:tcMar>
              <w:top w:w="85" w:type="dxa"/>
              <w:left w:w="85" w:type="dxa"/>
              <w:bottom w:w="85" w:type="dxa"/>
              <w:right w:w="85" w:type="dxa"/>
            </w:tcMar>
            <w:vAlign w:val="bottom"/>
          </w:tcPr>
          <w:p w14:paraId="3789A1B8" w14:textId="77777777" w:rsidR="00BC43B9" w:rsidRDefault="00BC43B9" w:rsidP="00124949">
            <w:pPr>
              <w:pStyle w:val="TabletextleftTableText"/>
            </w:pPr>
            <w:r>
              <w:t>Data management</w:t>
            </w:r>
          </w:p>
        </w:tc>
        <w:tc>
          <w:tcPr>
            <w:tcW w:w="1190" w:type="dxa"/>
            <w:shd w:val="solid" w:color="FFFFFF" w:fill="auto"/>
            <w:tcMar>
              <w:top w:w="85" w:type="dxa"/>
              <w:left w:w="85" w:type="dxa"/>
              <w:bottom w:w="85" w:type="dxa"/>
              <w:right w:w="85" w:type="dxa"/>
            </w:tcMar>
            <w:vAlign w:val="bottom"/>
          </w:tcPr>
          <w:p w14:paraId="360DE33D" w14:textId="77777777" w:rsidR="00BC43B9" w:rsidRDefault="00BC43B9" w:rsidP="00CD63ED">
            <w:pPr>
              <w:pStyle w:val="TabletextleftTableText"/>
              <w:jc w:val="right"/>
            </w:pPr>
            <w:r>
              <w:t>$4 783</w:t>
            </w:r>
          </w:p>
        </w:tc>
        <w:tc>
          <w:tcPr>
            <w:tcW w:w="1077" w:type="dxa"/>
            <w:shd w:val="solid" w:color="FFFFFF" w:fill="auto"/>
            <w:tcMar>
              <w:top w:w="85" w:type="dxa"/>
              <w:left w:w="85" w:type="dxa"/>
              <w:bottom w:w="85" w:type="dxa"/>
              <w:right w:w="85" w:type="dxa"/>
            </w:tcMar>
            <w:vAlign w:val="bottom"/>
          </w:tcPr>
          <w:p w14:paraId="4DD37B5E"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solid" w:color="FFFFFF" w:fill="auto"/>
            <w:tcMar>
              <w:top w:w="85" w:type="dxa"/>
              <w:left w:w="85" w:type="dxa"/>
              <w:bottom w:w="85" w:type="dxa"/>
              <w:right w:w="85" w:type="dxa"/>
            </w:tcMar>
            <w:vAlign w:val="bottom"/>
          </w:tcPr>
          <w:p w14:paraId="4530A7AE" w14:textId="77777777" w:rsidR="00BC43B9" w:rsidRDefault="00BC43B9" w:rsidP="00CD63ED">
            <w:pPr>
              <w:pStyle w:val="TabletextleftTableText"/>
              <w:jc w:val="right"/>
            </w:pPr>
            <w:r>
              <w:t>$4 783</w:t>
            </w:r>
          </w:p>
        </w:tc>
      </w:tr>
      <w:tr w:rsidR="00BC43B9" w14:paraId="6CE48112" w14:textId="77777777" w:rsidTr="00493CFA">
        <w:trPr>
          <w:trHeight w:val="60"/>
        </w:trPr>
        <w:tc>
          <w:tcPr>
            <w:tcW w:w="2183" w:type="dxa"/>
            <w:shd w:val="solid" w:color="FFFFFF" w:fill="auto"/>
            <w:tcMar>
              <w:top w:w="85" w:type="dxa"/>
              <w:left w:w="85" w:type="dxa"/>
              <w:bottom w:w="85" w:type="dxa"/>
              <w:right w:w="85" w:type="dxa"/>
            </w:tcMar>
            <w:vAlign w:val="bottom"/>
          </w:tcPr>
          <w:p w14:paraId="160D25D7" w14:textId="77777777" w:rsidR="00BC43B9" w:rsidRDefault="00BC43B9" w:rsidP="00124949">
            <w:pPr>
              <w:pStyle w:val="TabletextleftTableText"/>
            </w:pPr>
            <w:r>
              <w:t>Observers</w:t>
            </w:r>
          </w:p>
        </w:tc>
        <w:tc>
          <w:tcPr>
            <w:tcW w:w="1190" w:type="dxa"/>
            <w:shd w:val="solid" w:color="FFFFFF" w:fill="auto"/>
            <w:tcMar>
              <w:top w:w="85" w:type="dxa"/>
              <w:left w:w="85" w:type="dxa"/>
              <w:bottom w:w="85" w:type="dxa"/>
              <w:right w:w="85" w:type="dxa"/>
            </w:tcMar>
            <w:vAlign w:val="bottom"/>
          </w:tcPr>
          <w:p w14:paraId="11715624" w14:textId="77777777" w:rsidR="00BC43B9" w:rsidRDefault="00BC43B9" w:rsidP="00CD63ED">
            <w:pPr>
              <w:pStyle w:val="TabletextleftTableText"/>
              <w:jc w:val="right"/>
            </w:pPr>
            <w:r>
              <w:t>$37 020</w:t>
            </w:r>
          </w:p>
        </w:tc>
        <w:tc>
          <w:tcPr>
            <w:tcW w:w="1077" w:type="dxa"/>
            <w:shd w:val="solid" w:color="FFFFFF" w:fill="auto"/>
            <w:tcMar>
              <w:top w:w="85" w:type="dxa"/>
              <w:left w:w="85" w:type="dxa"/>
              <w:bottom w:w="85" w:type="dxa"/>
              <w:right w:w="85" w:type="dxa"/>
            </w:tcMar>
            <w:vAlign w:val="bottom"/>
          </w:tcPr>
          <w:p w14:paraId="44025CEC"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solid" w:color="FFFFFF" w:fill="auto"/>
            <w:tcMar>
              <w:top w:w="85" w:type="dxa"/>
              <w:left w:w="85" w:type="dxa"/>
              <w:bottom w:w="85" w:type="dxa"/>
              <w:right w:w="85" w:type="dxa"/>
            </w:tcMar>
            <w:vAlign w:val="bottom"/>
          </w:tcPr>
          <w:p w14:paraId="29B3AC44" w14:textId="77777777" w:rsidR="00BC43B9" w:rsidRDefault="00BC43B9" w:rsidP="00CD63ED">
            <w:pPr>
              <w:pStyle w:val="TabletextleftTableText"/>
              <w:jc w:val="right"/>
            </w:pPr>
            <w:r>
              <w:t>$37 020</w:t>
            </w:r>
          </w:p>
        </w:tc>
      </w:tr>
      <w:tr w:rsidR="00BC43B9" w14:paraId="1B57D3CC" w14:textId="77777777" w:rsidTr="00493CFA">
        <w:trPr>
          <w:trHeight w:val="60"/>
        </w:trPr>
        <w:tc>
          <w:tcPr>
            <w:tcW w:w="2183" w:type="dxa"/>
            <w:shd w:val="solid" w:color="FFFFFF" w:fill="auto"/>
            <w:tcMar>
              <w:top w:w="85" w:type="dxa"/>
              <w:left w:w="85" w:type="dxa"/>
              <w:bottom w:w="85" w:type="dxa"/>
              <w:right w:w="85" w:type="dxa"/>
            </w:tcMar>
            <w:vAlign w:val="bottom"/>
          </w:tcPr>
          <w:p w14:paraId="15387D9D" w14:textId="77777777" w:rsidR="00BC43B9" w:rsidRDefault="00BC43B9" w:rsidP="00124949">
            <w:pPr>
              <w:pStyle w:val="TabletextleftTableText"/>
            </w:pPr>
            <w:r>
              <w:t>Vehicle lease/</w:t>
            </w:r>
            <w:r>
              <w:br/>
              <w:t>operating costs</w:t>
            </w:r>
          </w:p>
        </w:tc>
        <w:tc>
          <w:tcPr>
            <w:tcW w:w="1190" w:type="dxa"/>
            <w:shd w:val="solid" w:color="FFFFFF" w:fill="auto"/>
            <w:tcMar>
              <w:top w:w="85" w:type="dxa"/>
              <w:left w:w="85" w:type="dxa"/>
              <w:bottom w:w="85" w:type="dxa"/>
              <w:right w:w="85" w:type="dxa"/>
            </w:tcMar>
            <w:vAlign w:val="bottom"/>
          </w:tcPr>
          <w:p w14:paraId="33379D11"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solid" w:color="FFFFFF" w:fill="auto"/>
            <w:tcMar>
              <w:top w:w="85" w:type="dxa"/>
              <w:left w:w="85" w:type="dxa"/>
              <w:bottom w:w="85" w:type="dxa"/>
              <w:right w:w="85" w:type="dxa"/>
            </w:tcMar>
            <w:vAlign w:val="bottom"/>
          </w:tcPr>
          <w:p w14:paraId="77917561" w14:textId="77777777" w:rsidR="00BC43B9" w:rsidRDefault="00BC43B9" w:rsidP="00CD63ED">
            <w:pPr>
              <w:pStyle w:val="TabletextleftTableText"/>
              <w:jc w:val="right"/>
            </w:pPr>
            <w:r>
              <w:t>$10 000</w:t>
            </w:r>
          </w:p>
        </w:tc>
        <w:tc>
          <w:tcPr>
            <w:tcW w:w="1078" w:type="dxa"/>
            <w:shd w:val="solid" w:color="FFFFFF" w:fill="auto"/>
            <w:tcMar>
              <w:top w:w="85" w:type="dxa"/>
              <w:left w:w="85" w:type="dxa"/>
              <w:bottom w:w="85" w:type="dxa"/>
              <w:right w:w="85" w:type="dxa"/>
            </w:tcMar>
            <w:vAlign w:val="bottom"/>
          </w:tcPr>
          <w:p w14:paraId="22511322" w14:textId="77777777" w:rsidR="00BC43B9" w:rsidRDefault="00BC43B9" w:rsidP="00CD63ED">
            <w:pPr>
              <w:pStyle w:val="TabletextleftTableText"/>
              <w:jc w:val="right"/>
            </w:pPr>
            <w:r>
              <w:t>$10 000</w:t>
            </w:r>
          </w:p>
        </w:tc>
      </w:tr>
      <w:tr w:rsidR="00BC43B9" w14:paraId="64BB321A" w14:textId="77777777" w:rsidTr="00493CFA">
        <w:trPr>
          <w:trHeight w:val="60"/>
        </w:trPr>
        <w:tc>
          <w:tcPr>
            <w:tcW w:w="2183" w:type="dxa"/>
            <w:shd w:val="solid" w:color="FFFFFF" w:fill="auto"/>
            <w:tcMar>
              <w:top w:w="85" w:type="dxa"/>
              <w:left w:w="85" w:type="dxa"/>
              <w:bottom w:w="85" w:type="dxa"/>
              <w:right w:w="85" w:type="dxa"/>
            </w:tcMar>
            <w:vAlign w:val="bottom"/>
          </w:tcPr>
          <w:p w14:paraId="136507CA" w14:textId="77777777" w:rsidR="00BC43B9" w:rsidRDefault="00BC43B9" w:rsidP="00124949">
            <w:pPr>
              <w:pStyle w:val="TabletextleftTableText"/>
            </w:pPr>
            <w:r>
              <w:t>Information services (VMS polling)</w:t>
            </w:r>
          </w:p>
        </w:tc>
        <w:tc>
          <w:tcPr>
            <w:tcW w:w="1190" w:type="dxa"/>
            <w:shd w:val="solid" w:color="FFFFFF" w:fill="auto"/>
            <w:tcMar>
              <w:top w:w="85" w:type="dxa"/>
              <w:left w:w="85" w:type="dxa"/>
              <w:bottom w:w="85" w:type="dxa"/>
              <w:right w:w="85" w:type="dxa"/>
            </w:tcMar>
            <w:vAlign w:val="bottom"/>
          </w:tcPr>
          <w:p w14:paraId="25E87938"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solid" w:color="FFFFFF" w:fill="auto"/>
            <w:tcMar>
              <w:top w:w="85" w:type="dxa"/>
              <w:left w:w="85" w:type="dxa"/>
              <w:bottom w:w="85" w:type="dxa"/>
              <w:right w:w="85" w:type="dxa"/>
            </w:tcMar>
            <w:vAlign w:val="bottom"/>
          </w:tcPr>
          <w:p w14:paraId="627F32F5" w14:textId="77777777" w:rsidR="00BC43B9" w:rsidRDefault="00BC43B9" w:rsidP="00CD63ED">
            <w:pPr>
              <w:pStyle w:val="TabletextleftTableText"/>
              <w:jc w:val="right"/>
            </w:pPr>
            <w:r>
              <w:t>$18 000</w:t>
            </w:r>
          </w:p>
        </w:tc>
        <w:tc>
          <w:tcPr>
            <w:tcW w:w="1078" w:type="dxa"/>
            <w:shd w:val="solid" w:color="FFFFFF" w:fill="auto"/>
            <w:tcMar>
              <w:top w:w="85" w:type="dxa"/>
              <w:left w:w="85" w:type="dxa"/>
              <w:bottom w:w="85" w:type="dxa"/>
              <w:right w:w="85" w:type="dxa"/>
            </w:tcMar>
            <w:vAlign w:val="bottom"/>
          </w:tcPr>
          <w:p w14:paraId="44D2C422" w14:textId="77777777" w:rsidR="00BC43B9" w:rsidRDefault="00BC43B9" w:rsidP="00CD63ED">
            <w:pPr>
              <w:pStyle w:val="TabletextleftTableText"/>
              <w:jc w:val="right"/>
            </w:pPr>
            <w:r>
              <w:t>$18 000</w:t>
            </w:r>
          </w:p>
        </w:tc>
      </w:tr>
      <w:tr w:rsidR="00BC43B9" w14:paraId="6C7BDA7D" w14:textId="77777777" w:rsidTr="00493CFA">
        <w:trPr>
          <w:trHeight w:val="60"/>
        </w:trPr>
        <w:tc>
          <w:tcPr>
            <w:tcW w:w="2183" w:type="dxa"/>
            <w:shd w:val="solid" w:color="FFFFFF" w:fill="auto"/>
            <w:tcMar>
              <w:top w:w="85" w:type="dxa"/>
              <w:left w:w="85" w:type="dxa"/>
              <w:bottom w:w="85" w:type="dxa"/>
              <w:right w:w="85" w:type="dxa"/>
            </w:tcMar>
            <w:vAlign w:val="bottom"/>
          </w:tcPr>
          <w:p w14:paraId="7C7E02E8" w14:textId="77777777" w:rsidR="00BC43B9" w:rsidRDefault="00BC43B9" w:rsidP="00124949">
            <w:pPr>
              <w:pStyle w:val="TabletextleftTableText"/>
            </w:pPr>
            <w:r>
              <w:t>Leased asset costs</w:t>
            </w:r>
          </w:p>
        </w:tc>
        <w:tc>
          <w:tcPr>
            <w:tcW w:w="1190" w:type="dxa"/>
            <w:shd w:val="solid" w:color="FFFFFF" w:fill="auto"/>
            <w:tcMar>
              <w:top w:w="85" w:type="dxa"/>
              <w:left w:w="85" w:type="dxa"/>
              <w:bottom w:w="85" w:type="dxa"/>
              <w:right w:w="85" w:type="dxa"/>
            </w:tcMar>
            <w:vAlign w:val="bottom"/>
          </w:tcPr>
          <w:p w14:paraId="09427AF7"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solid" w:color="FFFFFF" w:fill="auto"/>
            <w:tcMar>
              <w:top w:w="85" w:type="dxa"/>
              <w:left w:w="85" w:type="dxa"/>
              <w:bottom w:w="85" w:type="dxa"/>
              <w:right w:w="85" w:type="dxa"/>
            </w:tcMar>
            <w:vAlign w:val="bottom"/>
          </w:tcPr>
          <w:p w14:paraId="567412CC" w14:textId="77777777" w:rsidR="00BC43B9" w:rsidRDefault="00BC43B9" w:rsidP="00CD63ED">
            <w:pPr>
              <w:pStyle w:val="TabletextleftTableText"/>
              <w:jc w:val="right"/>
            </w:pPr>
            <w:r>
              <w:t>$10 000</w:t>
            </w:r>
          </w:p>
        </w:tc>
        <w:tc>
          <w:tcPr>
            <w:tcW w:w="1078" w:type="dxa"/>
            <w:shd w:val="solid" w:color="FFFFFF" w:fill="auto"/>
            <w:tcMar>
              <w:top w:w="85" w:type="dxa"/>
              <w:left w:w="85" w:type="dxa"/>
              <w:bottom w:w="85" w:type="dxa"/>
              <w:right w:w="85" w:type="dxa"/>
            </w:tcMar>
            <w:vAlign w:val="bottom"/>
          </w:tcPr>
          <w:p w14:paraId="3E01F75F" w14:textId="77777777" w:rsidR="00BC43B9" w:rsidRDefault="00BC43B9" w:rsidP="00CD63ED">
            <w:pPr>
              <w:pStyle w:val="TabletextleftTableText"/>
              <w:jc w:val="right"/>
            </w:pPr>
            <w:r>
              <w:t>$10 000</w:t>
            </w:r>
          </w:p>
        </w:tc>
      </w:tr>
      <w:tr w:rsidR="00BC43B9" w14:paraId="5FA87FA7" w14:textId="77777777" w:rsidTr="00493CFA">
        <w:trPr>
          <w:trHeight w:val="60"/>
        </w:trPr>
        <w:tc>
          <w:tcPr>
            <w:tcW w:w="2183" w:type="dxa"/>
            <w:shd w:val="solid" w:color="FFFFFF" w:fill="auto"/>
            <w:tcMar>
              <w:top w:w="85" w:type="dxa"/>
              <w:left w:w="85" w:type="dxa"/>
              <w:bottom w:w="85" w:type="dxa"/>
              <w:right w:w="85" w:type="dxa"/>
            </w:tcMar>
            <w:vAlign w:val="bottom"/>
          </w:tcPr>
          <w:p w14:paraId="6679EB96" w14:textId="77777777" w:rsidR="00BC43B9" w:rsidRDefault="00BC43B9" w:rsidP="00124949">
            <w:pPr>
              <w:pStyle w:val="TabletextleftTableText"/>
            </w:pPr>
            <w:r>
              <w:t>Overheads</w:t>
            </w:r>
          </w:p>
        </w:tc>
        <w:tc>
          <w:tcPr>
            <w:tcW w:w="1190" w:type="dxa"/>
            <w:shd w:val="solid" w:color="FFFFFF" w:fill="auto"/>
            <w:tcMar>
              <w:top w:w="85" w:type="dxa"/>
              <w:left w:w="85" w:type="dxa"/>
              <w:bottom w:w="85" w:type="dxa"/>
              <w:right w:w="85" w:type="dxa"/>
            </w:tcMar>
            <w:vAlign w:val="bottom"/>
          </w:tcPr>
          <w:p w14:paraId="6E4FD532" w14:textId="77777777" w:rsidR="00BC43B9" w:rsidRDefault="00BC43B9" w:rsidP="00CD63ED">
            <w:pPr>
              <w:pStyle w:val="TabletextleftTableText"/>
              <w:jc w:val="right"/>
            </w:pPr>
            <w:r>
              <w:t>$731 356</w:t>
            </w:r>
          </w:p>
        </w:tc>
        <w:tc>
          <w:tcPr>
            <w:tcW w:w="1077" w:type="dxa"/>
            <w:shd w:val="solid" w:color="FFFFFF" w:fill="auto"/>
            <w:tcMar>
              <w:top w:w="85" w:type="dxa"/>
              <w:left w:w="85" w:type="dxa"/>
              <w:bottom w:w="85" w:type="dxa"/>
              <w:right w:w="85" w:type="dxa"/>
            </w:tcMar>
            <w:vAlign w:val="bottom"/>
          </w:tcPr>
          <w:p w14:paraId="07B2DB19" w14:textId="77777777" w:rsidR="00BC43B9" w:rsidRDefault="00BC43B9" w:rsidP="00CD63ED">
            <w:pPr>
              <w:pStyle w:val="TabletextleftTableText"/>
              <w:jc w:val="right"/>
            </w:pPr>
            <w:r>
              <w:t>$493 629</w:t>
            </w:r>
          </w:p>
        </w:tc>
        <w:tc>
          <w:tcPr>
            <w:tcW w:w="1078" w:type="dxa"/>
            <w:shd w:val="solid" w:color="FFFFFF" w:fill="auto"/>
            <w:tcMar>
              <w:top w:w="85" w:type="dxa"/>
              <w:left w:w="85" w:type="dxa"/>
              <w:bottom w:w="85" w:type="dxa"/>
              <w:right w:w="85" w:type="dxa"/>
            </w:tcMar>
            <w:vAlign w:val="bottom"/>
          </w:tcPr>
          <w:p w14:paraId="738C1257" w14:textId="77777777" w:rsidR="00BC43B9" w:rsidRDefault="00BC43B9" w:rsidP="00CD63ED">
            <w:pPr>
              <w:pStyle w:val="TabletextleftTableText"/>
              <w:jc w:val="right"/>
            </w:pPr>
            <w:r>
              <w:t>$1 224 985</w:t>
            </w:r>
          </w:p>
        </w:tc>
      </w:tr>
      <w:tr w:rsidR="00BC43B9" w14:paraId="3878308C" w14:textId="77777777" w:rsidTr="00493CFA">
        <w:trPr>
          <w:trHeight w:val="60"/>
        </w:trPr>
        <w:tc>
          <w:tcPr>
            <w:tcW w:w="2183" w:type="dxa"/>
            <w:shd w:val="solid" w:color="FFFFFF" w:fill="auto"/>
            <w:tcMar>
              <w:top w:w="85" w:type="dxa"/>
              <w:left w:w="85" w:type="dxa"/>
              <w:bottom w:w="85" w:type="dxa"/>
              <w:right w:w="85" w:type="dxa"/>
            </w:tcMar>
            <w:vAlign w:val="bottom"/>
          </w:tcPr>
          <w:p w14:paraId="5E3600CF" w14:textId="77777777" w:rsidR="00BC43B9" w:rsidRDefault="00BC43B9" w:rsidP="00124949">
            <w:pPr>
              <w:pStyle w:val="TabletextleftTableText"/>
            </w:pPr>
            <w:r>
              <w:rPr>
                <w:rStyle w:val="TextBold"/>
              </w:rPr>
              <w:t>Total indirect costs</w:t>
            </w:r>
          </w:p>
        </w:tc>
        <w:tc>
          <w:tcPr>
            <w:tcW w:w="1190" w:type="dxa"/>
            <w:shd w:val="solid" w:color="FFFFFF" w:fill="auto"/>
            <w:tcMar>
              <w:top w:w="85" w:type="dxa"/>
              <w:left w:w="85" w:type="dxa"/>
              <w:bottom w:w="85" w:type="dxa"/>
              <w:right w:w="85" w:type="dxa"/>
            </w:tcMar>
            <w:vAlign w:val="bottom"/>
          </w:tcPr>
          <w:p w14:paraId="58C9E88E" w14:textId="77777777" w:rsidR="00BC43B9" w:rsidRDefault="00BC43B9" w:rsidP="00CD63ED">
            <w:pPr>
              <w:pStyle w:val="TabletextleftTableText"/>
              <w:jc w:val="right"/>
            </w:pPr>
            <w:r>
              <w:rPr>
                <w:rStyle w:val="TextBold"/>
              </w:rPr>
              <w:t>$778 116</w:t>
            </w:r>
          </w:p>
        </w:tc>
        <w:tc>
          <w:tcPr>
            <w:tcW w:w="1077" w:type="dxa"/>
            <w:shd w:val="solid" w:color="FFFFFF" w:fill="auto"/>
            <w:tcMar>
              <w:top w:w="85" w:type="dxa"/>
              <w:left w:w="85" w:type="dxa"/>
              <w:bottom w:w="85" w:type="dxa"/>
              <w:right w:w="85" w:type="dxa"/>
            </w:tcMar>
            <w:vAlign w:val="bottom"/>
          </w:tcPr>
          <w:p w14:paraId="54EB63E1" w14:textId="77777777" w:rsidR="00BC43B9" w:rsidRDefault="00BC43B9" w:rsidP="00CD63ED">
            <w:pPr>
              <w:pStyle w:val="TabletextleftTableText"/>
              <w:jc w:val="right"/>
            </w:pPr>
            <w:r>
              <w:rPr>
                <w:rStyle w:val="TextBold"/>
              </w:rPr>
              <w:t>$531 629</w:t>
            </w:r>
          </w:p>
        </w:tc>
        <w:tc>
          <w:tcPr>
            <w:tcW w:w="1078" w:type="dxa"/>
            <w:shd w:val="solid" w:color="FFFFFF" w:fill="auto"/>
            <w:tcMar>
              <w:top w:w="85" w:type="dxa"/>
              <w:left w:w="85" w:type="dxa"/>
              <w:bottom w:w="85" w:type="dxa"/>
              <w:right w:w="85" w:type="dxa"/>
            </w:tcMar>
            <w:vAlign w:val="bottom"/>
          </w:tcPr>
          <w:p w14:paraId="656395D6" w14:textId="77777777" w:rsidR="00BC43B9" w:rsidRDefault="00BC43B9" w:rsidP="00CD63ED">
            <w:pPr>
              <w:pStyle w:val="TabletextleftTableText"/>
              <w:jc w:val="right"/>
            </w:pPr>
            <w:r>
              <w:rPr>
                <w:rStyle w:val="TextBold"/>
              </w:rPr>
              <w:t>$1 309 745</w:t>
            </w:r>
          </w:p>
        </w:tc>
      </w:tr>
      <w:tr w:rsidR="00BC43B9" w14:paraId="5E06E3ED" w14:textId="77777777" w:rsidTr="00493CFA">
        <w:trPr>
          <w:trHeight w:val="60"/>
        </w:trPr>
        <w:tc>
          <w:tcPr>
            <w:tcW w:w="2183" w:type="dxa"/>
            <w:shd w:val="solid" w:color="FFFFFF" w:fill="auto"/>
            <w:tcMar>
              <w:top w:w="85" w:type="dxa"/>
              <w:left w:w="85" w:type="dxa"/>
              <w:bottom w:w="85" w:type="dxa"/>
              <w:right w:w="85" w:type="dxa"/>
            </w:tcMar>
            <w:vAlign w:val="bottom"/>
          </w:tcPr>
          <w:p w14:paraId="75EB43B9" w14:textId="77777777" w:rsidR="00BC43B9" w:rsidRDefault="00BC43B9" w:rsidP="00124949">
            <w:pPr>
              <w:pStyle w:val="TabletextleftTableText"/>
            </w:pPr>
            <w:r>
              <w:rPr>
                <w:rStyle w:val="TextBold"/>
              </w:rPr>
              <w:t>Total costs</w:t>
            </w:r>
          </w:p>
        </w:tc>
        <w:tc>
          <w:tcPr>
            <w:tcW w:w="1190" w:type="dxa"/>
            <w:shd w:val="solid" w:color="FFFFFF" w:fill="auto"/>
            <w:tcMar>
              <w:top w:w="85" w:type="dxa"/>
              <w:left w:w="85" w:type="dxa"/>
              <w:bottom w:w="85" w:type="dxa"/>
              <w:right w:w="85" w:type="dxa"/>
            </w:tcMar>
            <w:vAlign w:val="bottom"/>
          </w:tcPr>
          <w:p w14:paraId="5D91FA61" w14:textId="77777777" w:rsidR="00BC43B9" w:rsidRDefault="00BC43B9" w:rsidP="00CD63ED">
            <w:pPr>
              <w:pStyle w:val="TabletextleftTableText"/>
              <w:jc w:val="right"/>
            </w:pPr>
            <w:r>
              <w:rPr>
                <w:rStyle w:val="TextBold"/>
              </w:rPr>
              <w:t>$2 264 211</w:t>
            </w:r>
          </w:p>
        </w:tc>
        <w:tc>
          <w:tcPr>
            <w:tcW w:w="1077" w:type="dxa"/>
            <w:shd w:val="solid" w:color="FFFFFF" w:fill="auto"/>
            <w:tcMar>
              <w:top w:w="85" w:type="dxa"/>
              <w:left w:w="85" w:type="dxa"/>
              <w:bottom w:w="85" w:type="dxa"/>
              <w:right w:w="85" w:type="dxa"/>
            </w:tcMar>
            <w:vAlign w:val="bottom"/>
          </w:tcPr>
          <w:p w14:paraId="443F43EA" w14:textId="77777777" w:rsidR="00BC43B9" w:rsidRDefault="00BC43B9" w:rsidP="00CD63ED">
            <w:pPr>
              <w:pStyle w:val="TabletextleftTableText"/>
              <w:jc w:val="right"/>
            </w:pPr>
            <w:r>
              <w:rPr>
                <w:rStyle w:val="TextBold"/>
              </w:rPr>
              <w:t>$1 649 039</w:t>
            </w:r>
          </w:p>
        </w:tc>
        <w:tc>
          <w:tcPr>
            <w:tcW w:w="1078" w:type="dxa"/>
            <w:shd w:val="solid" w:color="FFFFFF" w:fill="auto"/>
            <w:tcMar>
              <w:top w:w="85" w:type="dxa"/>
              <w:left w:w="85" w:type="dxa"/>
              <w:bottom w:w="85" w:type="dxa"/>
              <w:right w:w="85" w:type="dxa"/>
            </w:tcMar>
            <w:vAlign w:val="bottom"/>
          </w:tcPr>
          <w:p w14:paraId="4A1D3855" w14:textId="77777777" w:rsidR="00BC43B9" w:rsidRDefault="00BC43B9" w:rsidP="00CD63ED">
            <w:pPr>
              <w:pStyle w:val="TabletextleftTableText"/>
              <w:jc w:val="right"/>
            </w:pPr>
            <w:r>
              <w:rPr>
                <w:rStyle w:val="TextBold"/>
              </w:rPr>
              <w:t>$3 854 664</w:t>
            </w:r>
          </w:p>
        </w:tc>
      </w:tr>
      <w:tr w:rsidR="00BC43B9" w14:paraId="40A072D2" w14:textId="77777777" w:rsidTr="002B2218">
        <w:trPr>
          <w:trHeight w:val="60"/>
        </w:trPr>
        <w:tc>
          <w:tcPr>
            <w:tcW w:w="2183" w:type="dxa"/>
            <w:shd w:val="clear" w:color="auto" w:fill="F2F2F2" w:themeFill="background1" w:themeFillShade="F2"/>
            <w:tcMar>
              <w:top w:w="85" w:type="dxa"/>
              <w:left w:w="85" w:type="dxa"/>
              <w:bottom w:w="85" w:type="dxa"/>
              <w:right w:w="85" w:type="dxa"/>
            </w:tcMar>
            <w:vAlign w:val="bottom"/>
          </w:tcPr>
          <w:p w14:paraId="4962ED23" w14:textId="77777777" w:rsidR="00BC43B9" w:rsidRDefault="00BC43B9" w:rsidP="00CD63ED">
            <w:pPr>
              <w:pStyle w:val="TableHeaderleftTableText"/>
              <w:jc w:val="left"/>
            </w:pPr>
            <w:r>
              <w:lastRenderedPageBreak/>
              <w:t>Revenue</w:t>
            </w:r>
          </w:p>
        </w:tc>
        <w:tc>
          <w:tcPr>
            <w:tcW w:w="1190" w:type="dxa"/>
            <w:shd w:val="clear" w:color="auto" w:fill="F2F2F2" w:themeFill="background1" w:themeFillShade="F2"/>
            <w:tcMar>
              <w:top w:w="85" w:type="dxa"/>
              <w:left w:w="85" w:type="dxa"/>
              <w:bottom w:w="85" w:type="dxa"/>
              <w:right w:w="85" w:type="dxa"/>
            </w:tcMar>
            <w:vAlign w:val="bottom"/>
          </w:tcPr>
          <w:p w14:paraId="73304316"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clear" w:color="auto" w:fill="F2F2F2" w:themeFill="background1" w:themeFillShade="F2"/>
            <w:tcMar>
              <w:top w:w="85" w:type="dxa"/>
              <w:left w:w="85" w:type="dxa"/>
              <w:bottom w:w="85" w:type="dxa"/>
              <w:right w:w="85" w:type="dxa"/>
            </w:tcMar>
            <w:vAlign w:val="bottom"/>
          </w:tcPr>
          <w:p w14:paraId="1D8A87FF"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clear" w:color="auto" w:fill="F2F2F2" w:themeFill="background1" w:themeFillShade="F2"/>
            <w:tcMar>
              <w:top w:w="85" w:type="dxa"/>
              <w:left w:w="85" w:type="dxa"/>
              <w:bottom w:w="85" w:type="dxa"/>
              <w:right w:w="85" w:type="dxa"/>
            </w:tcMar>
            <w:vAlign w:val="bottom"/>
          </w:tcPr>
          <w:p w14:paraId="669015C7"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r>
      <w:tr w:rsidR="00BC43B9" w14:paraId="3A71CB92" w14:textId="77777777" w:rsidTr="00493CFA">
        <w:trPr>
          <w:trHeight w:val="60"/>
        </w:trPr>
        <w:tc>
          <w:tcPr>
            <w:tcW w:w="2183" w:type="dxa"/>
            <w:shd w:val="solid" w:color="FFFFFF" w:fill="auto"/>
            <w:tcMar>
              <w:top w:w="85" w:type="dxa"/>
              <w:left w:w="85" w:type="dxa"/>
              <w:bottom w:w="85" w:type="dxa"/>
              <w:right w:w="85" w:type="dxa"/>
            </w:tcMar>
            <w:vAlign w:val="bottom"/>
          </w:tcPr>
          <w:p w14:paraId="6661C1F8" w14:textId="77777777" w:rsidR="00BC43B9" w:rsidRDefault="00BC43B9" w:rsidP="00124949">
            <w:pPr>
              <w:pStyle w:val="TabletextleftTableText"/>
            </w:pPr>
            <w:r>
              <w:t>Rent and building</w:t>
            </w:r>
          </w:p>
        </w:tc>
        <w:tc>
          <w:tcPr>
            <w:tcW w:w="1190" w:type="dxa"/>
            <w:shd w:val="solid" w:color="FFFFFF" w:fill="auto"/>
            <w:tcMar>
              <w:top w:w="85" w:type="dxa"/>
              <w:left w:w="85" w:type="dxa"/>
              <w:bottom w:w="85" w:type="dxa"/>
              <w:right w:w="85" w:type="dxa"/>
            </w:tcMar>
            <w:vAlign w:val="bottom"/>
          </w:tcPr>
          <w:p w14:paraId="4F5B4592" w14:textId="77777777" w:rsidR="00BC43B9" w:rsidRDefault="00BC43B9" w:rsidP="00CD63ED">
            <w:pPr>
              <w:pStyle w:val="TabletextleftTableText"/>
              <w:jc w:val="right"/>
            </w:pPr>
            <w:r>
              <w:t>$7 365</w:t>
            </w:r>
          </w:p>
        </w:tc>
        <w:tc>
          <w:tcPr>
            <w:tcW w:w="1077" w:type="dxa"/>
            <w:shd w:val="solid" w:color="FFFFFF" w:fill="auto"/>
            <w:tcMar>
              <w:top w:w="85" w:type="dxa"/>
              <w:left w:w="85" w:type="dxa"/>
              <w:bottom w:w="85" w:type="dxa"/>
              <w:right w:w="85" w:type="dxa"/>
            </w:tcMar>
            <w:vAlign w:val="bottom"/>
          </w:tcPr>
          <w:p w14:paraId="7B88E341"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solid" w:color="FFFFFF" w:fill="auto"/>
            <w:tcMar>
              <w:top w:w="85" w:type="dxa"/>
              <w:left w:w="85" w:type="dxa"/>
              <w:bottom w:w="85" w:type="dxa"/>
              <w:right w:w="85" w:type="dxa"/>
            </w:tcMar>
            <w:vAlign w:val="bottom"/>
          </w:tcPr>
          <w:p w14:paraId="4D83200F" w14:textId="77777777" w:rsidR="00BC43B9" w:rsidRDefault="00BC43B9" w:rsidP="00CD63ED">
            <w:pPr>
              <w:pStyle w:val="TabletextleftTableText"/>
              <w:jc w:val="right"/>
            </w:pPr>
            <w:r>
              <w:t>$7 365</w:t>
            </w:r>
          </w:p>
        </w:tc>
      </w:tr>
      <w:tr w:rsidR="00BC43B9" w14:paraId="387A9BAF" w14:textId="77777777" w:rsidTr="00493CFA">
        <w:trPr>
          <w:trHeight w:val="60"/>
        </w:trPr>
        <w:tc>
          <w:tcPr>
            <w:tcW w:w="2183" w:type="dxa"/>
            <w:shd w:val="solid" w:color="FFFFFF" w:fill="auto"/>
            <w:tcMar>
              <w:top w:w="85" w:type="dxa"/>
              <w:left w:w="85" w:type="dxa"/>
              <w:bottom w:w="85" w:type="dxa"/>
              <w:right w:w="85" w:type="dxa"/>
            </w:tcMar>
            <w:vAlign w:val="bottom"/>
          </w:tcPr>
          <w:p w14:paraId="3A9B7E00" w14:textId="77777777" w:rsidR="00BC43B9" w:rsidRDefault="00BC43B9" w:rsidP="00124949">
            <w:pPr>
              <w:pStyle w:val="TabletextleftTableText"/>
            </w:pPr>
            <w:r>
              <w:t>Licenses and levies</w:t>
            </w:r>
          </w:p>
        </w:tc>
        <w:tc>
          <w:tcPr>
            <w:tcW w:w="1190" w:type="dxa"/>
            <w:shd w:val="solid" w:color="FFFFFF" w:fill="auto"/>
            <w:tcMar>
              <w:top w:w="85" w:type="dxa"/>
              <w:left w:w="85" w:type="dxa"/>
              <w:bottom w:w="85" w:type="dxa"/>
              <w:right w:w="85" w:type="dxa"/>
            </w:tcMar>
            <w:vAlign w:val="bottom"/>
          </w:tcPr>
          <w:p w14:paraId="7A3D974B" w14:textId="77777777" w:rsidR="00BC43B9" w:rsidRDefault="00BC43B9" w:rsidP="00CD63ED">
            <w:pPr>
              <w:pStyle w:val="TabletextleftTableText"/>
              <w:jc w:val="right"/>
            </w:pPr>
            <w:r>
              <w:t>$586 130</w:t>
            </w:r>
          </w:p>
        </w:tc>
        <w:tc>
          <w:tcPr>
            <w:tcW w:w="1077" w:type="dxa"/>
            <w:shd w:val="solid" w:color="FFFFFF" w:fill="auto"/>
            <w:tcMar>
              <w:top w:w="85" w:type="dxa"/>
              <w:left w:w="85" w:type="dxa"/>
              <w:bottom w:w="85" w:type="dxa"/>
              <w:right w:w="85" w:type="dxa"/>
            </w:tcMar>
            <w:vAlign w:val="bottom"/>
          </w:tcPr>
          <w:p w14:paraId="27E21B86" w14:textId="77777777" w:rsidR="00BC43B9" w:rsidRDefault="00BC43B9" w:rsidP="00CD63ED">
            <w:pPr>
              <w:pStyle w:val="TabletextleftTableText"/>
              <w:jc w:val="right"/>
            </w:pPr>
            <w:r>
              <w:t>$168 788</w:t>
            </w:r>
          </w:p>
        </w:tc>
        <w:tc>
          <w:tcPr>
            <w:tcW w:w="1078" w:type="dxa"/>
            <w:shd w:val="solid" w:color="FFFFFF" w:fill="auto"/>
            <w:tcMar>
              <w:top w:w="85" w:type="dxa"/>
              <w:left w:w="85" w:type="dxa"/>
              <w:bottom w:w="85" w:type="dxa"/>
              <w:right w:w="85" w:type="dxa"/>
            </w:tcMar>
            <w:vAlign w:val="bottom"/>
          </w:tcPr>
          <w:p w14:paraId="2846A026" w14:textId="77777777" w:rsidR="00BC43B9" w:rsidRDefault="00BC43B9" w:rsidP="00CD63ED">
            <w:pPr>
              <w:pStyle w:val="TabletextleftTableText"/>
              <w:jc w:val="right"/>
            </w:pPr>
            <w:r>
              <w:t>$754 918</w:t>
            </w:r>
          </w:p>
        </w:tc>
      </w:tr>
      <w:tr w:rsidR="00BC43B9" w14:paraId="0F0A5DB1" w14:textId="77777777" w:rsidTr="00493CFA">
        <w:trPr>
          <w:trHeight w:val="60"/>
        </w:trPr>
        <w:tc>
          <w:tcPr>
            <w:tcW w:w="2183" w:type="dxa"/>
            <w:shd w:val="solid" w:color="FFFFFF" w:fill="auto"/>
            <w:tcMar>
              <w:top w:w="85" w:type="dxa"/>
              <w:left w:w="85" w:type="dxa"/>
              <w:bottom w:w="85" w:type="dxa"/>
              <w:right w:w="85" w:type="dxa"/>
            </w:tcMar>
            <w:vAlign w:val="bottom"/>
          </w:tcPr>
          <w:p w14:paraId="52B36629" w14:textId="77777777" w:rsidR="00BC43B9" w:rsidRDefault="00BC43B9" w:rsidP="00124949">
            <w:pPr>
              <w:pStyle w:val="TabletextleftTableText"/>
            </w:pPr>
            <w:r>
              <w:rPr>
                <w:rStyle w:val="TextBold"/>
              </w:rPr>
              <w:t>Total revenue</w:t>
            </w:r>
          </w:p>
        </w:tc>
        <w:tc>
          <w:tcPr>
            <w:tcW w:w="1190" w:type="dxa"/>
            <w:shd w:val="solid" w:color="FFFFFF" w:fill="auto"/>
            <w:tcMar>
              <w:top w:w="85" w:type="dxa"/>
              <w:left w:w="85" w:type="dxa"/>
              <w:bottom w:w="85" w:type="dxa"/>
              <w:right w:w="85" w:type="dxa"/>
            </w:tcMar>
            <w:vAlign w:val="bottom"/>
          </w:tcPr>
          <w:p w14:paraId="476307B7" w14:textId="77777777" w:rsidR="00BC43B9" w:rsidRDefault="00BC43B9" w:rsidP="00CD63ED">
            <w:pPr>
              <w:pStyle w:val="TabletextleftTableText"/>
              <w:jc w:val="right"/>
            </w:pPr>
            <w:r>
              <w:rPr>
                <w:rStyle w:val="TextBold"/>
              </w:rPr>
              <w:t>$593 495</w:t>
            </w:r>
          </w:p>
        </w:tc>
        <w:tc>
          <w:tcPr>
            <w:tcW w:w="1077" w:type="dxa"/>
            <w:shd w:val="solid" w:color="FFFFFF" w:fill="auto"/>
            <w:tcMar>
              <w:top w:w="85" w:type="dxa"/>
              <w:left w:w="85" w:type="dxa"/>
              <w:bottom w:w="85" w:type="dxa"/>
              <w:right w:w="85" w:type="dxa"/>
            </w:tcMar>
            <w:vAlign w:val="bottom"/>
          </w:tcPr>
          <w:p w14:paraId="3D2BC2A2" w14:textId="77777777" w:rsidR="00BC43B9" w:rsidRDefault="00BC43B9" w:rsidP="00CD63ED">
            <w:pPr>
              <w:pStyle w:val="TabletextleftTableText"/>
              <w:jc w:val="right"/>
            </w:pPr>
            <w:r>
              <w:rPr>
                <w:rStyle w:val="TextBold"/>
              </w:rPr>
              <w:t>$168 788</w:t>
            </w:r>
          </w:p>
        </w:tc>
        <w:tc>
          <w:tcPr>
            <w:tcW w:w="1078" w:type="dxa"/>
            <w:shd w:val="solid" w:color="FFFFFF" w:fill="auto"/>
            <w:tcMar>
              <w:top w:w="85" w:type="dxa"/>
              <w:left w:w="85" w:type="dxa"/>
              <w:bottom w:w="85" w:type="dxa"/>
              <w:right w:w="85" w:type="dxa"/>
            </w:tcMar>
            <w:vAlign w:val="bottom"/>
          </w:tcPr>
          <w:p w14:paraId="52D6A1CF" w14:textId="77777777" w:rsidR="00BC43B9" w:rsidRDefault="00BC43B9" w:rsidP="00CD63ED">
            <w:pPr>
              <w:pStyle w:val="TabletextleftTableText"/>
              <w:jc w:val="right"/>
            </w:pPr>
            <w:r>
              <w:rPr>
                <w:rStyle w:val="TextBold"/>
              </w:rPr>
              <w:t>$762 283</w:t>
            </w:r>
          </w:p>
        </w:tc>
      </w:tr>
      <w:tr w:rsidR="00BC43B9" w14:paraId="37204234" w14:textId="77777777" w:rsidTr="00493CFA">
        <w:trPr>
          <w:trHeight w:val="60"/>
        </w:trPr>
        <w:tc>
          <w:tcPr>
            <w:tcW w:w="2183" w:type="dxa"/>
            <w:shd w:val="solid" w:color="FFFFFF" w:fill="auto"/>
            <w:tcMar>
              <w:top w:w="85" w:type="dxa"/>
              <w:left w:w="85" w:type="dxa"/>
              <w:bottom w:w="85" w:type="dxa"/>
              <w:right w:w="85" w:type="dxa"/>
            </w:tcMar>
            <w:vAlign w:val="bottom"/>
          </w:tcPr>
          <w:p w14:paraId="1BB8FA76" w14:textId="77777777" w:rsidR="00BC43B9" w:rsidRDefault="00BC43B9" w:rsidP="00124949">
            <w:pPr>
              <w:pStyle w:val="TabletextleftTableText"/>
            </w:pPr>
            <w:r>
              <w:rPr>
                <w:rStyle w:val="TextBold"/>
              </w:rPr>
              <w:t>Net expenditure</w:t>
            </w:r>
          </w:p>
        </w:tc>
        <w:tc>
          <w:tcPr>
            <w:tcW w:w="1190" w:type="dxa"/>
            <w:shd w:val="solid" w:color="FFFFFF" w:fill="auto"/>
            <w:tcMar>
              <w:top w:w="85" w:type="dxa"/>
              <w:left w:w="85" w:type="dxa"/>
              <w:bottom w:w="85" w:type="dxa"/>
              <w:right w:w="85" w:type="dxa"/>
            </w:tcMar>
            <w:vAlign w:val="bottom"/>
          </w:tcPr>
          <w:p w14:paraId="226D4C52" w14:textId="77777777" w:rsidR="00BC43B9" w:rsidRDefault="00BC43B9" w:rsidP="00CD63ED">
            <w:pPr>
              <w:pStyle w:val="TabletextleftTableText"/>
              <w:jc w:val="right"/>
            </w:pPr>
            <w:r>
              <w:rPr>
                <w:rStyle w:val="TextBold"/>
              </w:rPr>
              <w:t>$1 670 716</w:t>
            </w:r>
          </w:p>
        </w:tc>
        <w:tc>
          <w:tcPr>
            <w:tcW w:w="1077" w:type="dxa"/>
            <w:shd w:val="solid" w:color="FFFFFF" w:fill="auto"/>
            <w:tcMar>
              <w:top w:w="85" w:type="dxa"/>
              <w:left w:w="85" w:type="dxa"/>
              <w:bottom w:w="85" w:type="dxa"/>
              <w:right w:w="85" w:type="dxa"/>
            </w:tcMar>
            <w:vAlign w:val="bottom"/>
          </w:tcPr>
          <w:p w14:paraId="5615BC41" w14:textId="77777777" w:rsidR="00BC43B9" w:rsidRDefault="00BC43B9" w:rsidP="00CD63ED">
            <w:pPr>
              <w:pStyle w:val="TabletextleftTableText"/>
              <w:jc w:val="right"/>
            </w:pPr>
            <w:r>
              <w:rPr>
                <w:rStyle w:val="TextBold"/>
              </w:rPr>
              <w:t>$1 480 251</w:t>
            </w:r>
          </w:p>
        </w:tc>
        <w:tc>
          <w:tcPr>
            <w:tcW w:w="1078" w:type="dxa"/>
            <w:shd w:val="solid" w:color="FFFFFF" w:fill="auto"/>
            <w:tcMar>
              <w:top w:w="85" w:type="dxa"/>
              <w:left w:w="85" w:type="dxa"/>
              <w:bottom w:w="85" w:type="dxa"/>
              <w:right w:w="85" w:type="dxa"/>
            </w:tcMar>
            <w:vAlign w:val="bottom"/>
          </w:tcPr>
          <w:p w14:paraId="1AE3FAFB" w14:textId="77777777" w:rsidR="00BC43B9" w:rsidRDefault="00BC43B9" w:rsidP="00CD63ED">
            <w:pPr>
              <w:pStyle w:val="TabletextleftTableText"/>
              <w:jc w:val="right"/>
            </w:pPr>
            <w:r>
              <w:rPr>
                <w:rStyle w:val="TextBold"/>
              </w:rPr>
              <w:t>$3 150 967</w:t>
            </w:r>
          </w:p>
        </w:tc>
      </w:tr>
    </w:tbl>
    <w:p w14:paraId="6B98A89E" w14:textId="77777777" w:rsidR="00BC43B9" w:rsidRDefault="00BC43B9" w:rsidP="00CD63ED">
      <w:pPr>
        <w:pStyle w:val="TextnewfontTextandBullets"/>
      </w:pPr>
    </w:p>
    <w:p w14:paraId="5A89AC88" w14:textId="77777777" w:rsidR="00BC43B9" w:rsidRDefault="00BC43B9" w:rsidP="0032518A">
      <w:pPr>
        <w:pStyle w:val="TableTitle-AbovetableTableText"/>
      </w:pPr>
      <w:r>
        <w:t>Table 19: 2013–14 Australian Fisheries Management Authority (AFMA)—Fisheries Queensland (FQ) cost-sharing details</w:t>
      </w:r>
    </w:p>
    <w:tbl>
      <w:tblPr>
        <w:tblW w:w="4000" w:type="pct"/>
        <w:tblInd w:w="85" w:type="dxa"/>
        <w:tblBorders>
          <w:top w:val="single" w:sz="2"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3466"/>
        <w:gridCol w:w="1889"/>
        <w:gridCol w:w="1710"/>
        <w:gridCol w:w="1711"/>
      </w:tblGrid>
      <w:tr w:rsidR="00BC43B9" w14:paraId="0A5DEF4A" w14:textId="77777777" w:rsidTr="00493CFA">
        <w:trPr>
          <w:trHeight w:val="60"/>
        </w:trPr>
        <w:tc>
          <w:tcPr>
            <w:tcW w:w="2183" w:type="dxa"/>
            <w:shd w:val="clear" w:color="7582FF" w:fill="D9D9D9"/>
            <w:tcMar>
              <w:top w:w="85" w:type="dxa"/>
              <w:left w:w="85" w:type="dxa"/>
              <w:bottom w:w="85" w:type="dxa"/>
              <w:right w:w="85" w:type="dxa"/>
            </w:tcMar>
            <w:vAlign w:val="bottom"/>
          </w:tcPr>
          <w:p w14:paraId="6EACD66A" w14:textId="77777777" w:rsidR="00BC43B9" w:rsidRDefault="00BC43B9" w:rsidP="00CD63ED">
            <w:pPr>
              <w:pStyle w:val="TableHeaderleftTableText"/>
              <w:jc w:val="left"/>
            </w:pPr>
            <w:r>
              <w:t>Description</w:t>
            </w:r>
          </w:p>
        </w:tc>
        <w:tc>
          <w:tcPr>
            <w:tcW w:w="1190" w:type="dxa"/>
            <w:shd w:val="clear" w:color="7582FF" w:fill="D9D9D9"/>
            <w:tcMar>
              <w:top w:w="85" w:type="dxa"/>
              <w:left w:w="85" w:type="dxa"/>
              <w:bottom w:w="85" w:type="dxa"/>
              <w:right w:w="85" w:type="dxa"/>
            </w:tcMar>
            <w:vAlign w:val="bottom"/>
          </w:tcPr>
          <w:p w14:paraId="77AA87C2" w14:textId="77777777" w:rsidR="00BC43B9" w:rsidRDefault="00BC43B9" w:rsidP="00CD63ED">
            <w:pPr>
              <w:pStyle w:val="TableHeaderleftTableText"/>
              <w:jc w:val="right"/>
            </w:pPr>
            <w:r>
              <w:t>AFMA</w:t>
            </w:r>
          </w:p>
        </w:tc>
        <w:tc>
          <w:tcPr>
            <w:tcW w:w="1077" w:type="dxa"/>
            <w:shd w:val="clear" w:color="7582FF" w:fill="D9D9D9"/>
            <w:tcMar>
              <w:top w:w="85" w:type="dxa"/>
              <w:left w:w="85" w:type="dxa"/>
              <w:bottom w:w="85" w:type="dxa"/>
              <w:right w:w="85" w:type="dxa"/>
            </w:tcMar>
            <w:vAlign w:val="bottom"/>
          </w:tcPr>
          <w:p w14:paraId="64270301" w14:textId="77777777" w:rsidR="00BC43B9" w:rsidRDefault="00BC43B9" w:rsidP="00CD63ED">
            <w:pPr>
              <w:pStyle w:val="TableHeaderleftTableText"/>
              <w:jc w:val="right"/>
            </w:pPr>
            <w:r>
              <w:t>FQ</w:t>
            </w:r>
          </w:p>
        </w:tc>
        <w:tc>
          <w:tcPr>
            <w:tcW w:w="1078" w:type="dxa"/>
            <w:shd w:val="clear" w:color="7582FF" w:fill="D9D9D9"/>
            <w:tcMar>
              <w:top w:w="85" w:type="dxa"/>
              <w:left w:w="85" w:type="dxa"/>
              <w:bottom w:w="85" w:type="dxa"/>
              <w:right w:w="85" w:type="dxa"/>
            </w:tcMar>
            <w:vAlign w:val="bottom"/>
          </w:tcPr>
          <w:p w14:paraId="47AB1BFF" w14:textId="77777777" w:rsidR="00BC43B9" w:rsidRDefault="00BC43B9" w:rsidP="00CD63ED">
            <w:pPr>
              <w:pStyle w:val="TableHeaderleftTableText"/>
              <w:jc w:val="right"/>
            </w:pPr>
            <w:r>
              <w:t>Total</w:t>
            </w:r>
          </w:p>
        </w:tc>
      </w:tr>
      <w:tr w:rsidR="00BC43B9" w14:paraId="71969635" w14:textId="77777777" w:rsidTr="002B2218">
        <w:trPr>
          <w:trHeight w:val="60"/>
        </w:trPr>
        <w:tc>
          <w:tcPr>
            <w:tcW w:w="2183" w:type="dxa"/>
            <w:shd w:val="clear" w:color="auto" w:fill="F2F2F2" w:themeFill="background1" w:themeFillShade="F2"/>
            <w:tcMar>
              <w:top w:w="85" w:type="dxa"/>
              <w:left w:w="85" w:type="dxa"/>
              <w:bottom w:w="85" w:type="dxa"/>
              <w:right w:w="85" w:type="dxa"/>
            </w:tcMar>
            <w:vAlign w:val="bottom"/>
          </w:tcPr>
          <w:p w14:paraId="50B1A1B4" w14:textId="77777777" w:rsidR="00BC43B9" w:rsidRDefault="00BC43B9" w:rsidP="00CD63ED">
            <w:pPr>
              <w:pStyle w:val="TableHeaderleftTableText"/>
              <w:jc w:val="left"/>
            </w:pPr>
            <w:r>
              <w:t>Direct Costs</w:t>
            </w:r>
          </w:p>
        </w:tc>
        <w:tc>
          <w:tcPr>
            <w:tcW w:w="1190" w:type="dxa"/>
            <w:shd w:val="clear" w:color="auto" w:fill="F2F2F2" w:themeFill="background1" w:themeFillShade="F2"/>
            <w:tcMar>
              <w:top w:w="85" w:type="dxa"/>
              <w:left w:w="85" w:type="dxa"/>
              <w:bottom w:w="85" w:type="dxa"/>
              <w:right w:w="85" w:type="dxa"/>
            </w:tcMar>
            <w:vAlign w:val="bottom"/>
          </w:tcPr>
          <w:p w14:paraId="49955C98"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clear" w:color="auto" w:fill="F2F2F2" w:themeFill="background1" w:themeFillShade="F2"/>
            <w:tcMar>
              <w:top w:w="85" w:type="dxa"/>
              <w:left w:w="85" w:type="dxa"/>
              <w:bottom w:w="85" w:type="dxa"/>
              <w:right w:w="85" w:type="dxa"/>
            </w:tcMar>
            <w:vAlign w:val="bottom"/>
          </w:tcPr>
          <w:p w14:paraId="020E03C5"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clear" w:color="auto" w:fill="F2F2F2" w:themeFill="background1" w:themeFillShade="F2"/>
            <w:tcMar>
              <w:top w:w="85" w:type="dxa"/>
              <w:left w:w="85" w:type="dxa"/>
              <w:bottom w:w="85" w:type="dxa"/>
              <w:right w:w="85" w:type="dxa"/>
            </w:tcMar>
            <w:vAlign w:val="bottom"/>
          </w:tcPr>
          <w:p w14:paraId="6EB35A28"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r>
      <w:tr w:rsidR="00BC43B9" w14:paraId="6435B4BB" w14:textId="77777777" w:rsidTr="00493CFA">
        <w:trPr>
          <w:trHeight w:val="60"/>
        </w:trPr>
        <w:tc>
          <w:tcPr>
            <w:tcW w:w="2183" w:type="dxa"/>
            <w:shd w:val="solid" w:color="FFFFFF" w:fill="auto"/>
            <w:tcMar>
              <w:top w:w="85" w:type="dxa"/>
              <w:left w:w="85" w:type="dxa"/>
              <w:bottom w:w="85" w:type="dxa"/>
              <w:right w:w="85" w:type="dxa"/>
            </w:tcMar>
            <w:vAlign w:val="bottom"/>
          </w:tcPr>
          <w:p w14:paraId="390D72C1" w14:textId="77777777" w:rsidR="00BC43B9" w:rsidRDefault="00BC43B9" w:rsidP="00124949">
            <w:pPr>
              <w:pStyle w:val="TabletextleftTableText"/>
            </w:pPr>
            <w:r>
              <w:t>Salaries &amp; on-costs</w:t>
            </w:r>
          </w:p>
        </w:tc>
        <w:tc>
          <w:tcPr>
            <w:tcW w:w="1190" w:type="dxa"/>
            <w:shd w:val="solid" w:color="FFFFFF" w:fill="auto"/>
            <w:tcMar>
              <w:top w:w="85" w:type="dxa"/>
              <w:left w:w="85" w:type="dxa"/>
              <w:bottom w:w="85" w:type="dxa"/>
              <w:right w:w="85" w:type="dxa"/>
            </w:tcMar>
            <w:vAlign w:val="bottom"/>
          </w:tcPr>
          <w:p w14:paraId="53F8278F" w14:textId="77777777" w:rsidR="00BC43B9" w:rsidRDefault="00BC43B9" w:rsidP="00CD63ED">
            <w:pPr>
              <w:pStyle w:val="TabletextleftTableText"/>
              <w:jc w:val="right"/>
            </w:pPr>
            <w:r>
              <w:t>$842 142</w:t>
            </w:r>
          </w:p>
        </w:tc>
        <w:tc>
          <w:tcPr>
            <w:tcW w:w="1077" w:type="dxa"/>
            <w:shd w:val="solid" w:color="FFFFFF" w:fill="auto"/>
            <w:tcMar>
              <w:top w:w="85" w:type="dxa"/>
              <w:left w:w="85" w:type="dxa"/>
              <w:bottom w:w="85" w:type="dxa"/>
              <w:right w:w="85" w:type="dxa"/>
            </w:tcMar>
            <w:vAlign w:val="bottom"/>
          </w:tcPr>
          <w:p w14:paraId="721283CB" w14:textId="77777777" w:rsidR="00BC43B9" w:rsidRDefault="00BC43B9" w:rsidP="00CD63ED">
            <w:pPr>
              <w:pStyle w:val="TabletextleftTableText"/>
              <w:jc w:val="right"/>
            </w:pPr>
            <w:r>
              <w:t>$768 752</w:t>
            </w:r>
          </w:p>
        </w:tc>
        <w:tc>
          <w:tcPr>
            <w:tcW w:w="1078" w:type="dxa"/>
            <w:shd w:val="solid" w:color="FFFFFF" w:fill="auto"/>
            <w:tcMar>
              <w:top w:w="85" w:type="dxa"/>
              <w:left w:w="85" w:type="dxa"/>
              <w:bottom w:w="85" w:type="dxa"/>
              <w:right w:w="85" w:type="dxa"/>
            </w:tcMar>
            <w:vAlign w:val="bottom"/>
          </w:tcPr>
          <w:p w14:paraId="4B5703B3" w14:textId="77777777" w:rsidR="00BC43B9" w:rsidRDefault="00BC43B9" w:rsidP="00CD63ED">
            <w:pPr>
              <w:pStyle w:val="TabletextleftTableText"/>
              <w:jc w:val="right"/>
            </w:pPr>
            <w:r>
              <w:t>$1 610 894</w:t>
            </w:r>
          </w:p>
        </w:tc>
      </w:tr>
      <w:tr w:rsidR="00BC43B9" w14:paraId="6B72F051" w14:textId="77777777" w:rsidTr="00493CFA">
        <w:trPr>
          <w:trHeight w:val="60"/>
        </w:trPr>
        <w:tc>
          <w:tcPr>
            <w:tcW w:w="2183" w:type="dxa"/>
            <w:shd w:val="solid" w:color="FFFFFF" w:fill="auto"/>
            <w:tcMar>
              <w:top w:w="85" w:type="dxa"/>
              <w:left w:w="85" w:type="dxa"/>
              <w:bottom w:w="85" w:type="dxa"/>
              <w:right w:w="85" w:type="dxa"/>
            </w:tcMar>
            <w:vAlign w:val="bottom"/>
          </w:tcPr>
          <w:p w14:paraId="7B634771" w14:textId="77777777" w:rsidR="00BC43B9" w:rsidRDefault="00BC43B9" w:rsidP="00124949">
            <w:pPr>
              <w:pStyle w:val="TabletextleftTableText"/>
            </w:pPr>
            <w:r>
              <w:t>Consultants and contractors</w:t>
            </w:r>
          </w:p>
        </w:tc>
        <w:tc>
          <w:tcPr>
            <w:tcW w:w="1190" w:type="dxa"/>
            <w:shd w:val="solid" w:color="FFFFFF" w:fill="auto"/>
            <w:tcMar>
              <w:top w:w="85" w:type="dxa"/>
              <w:left w:w="85" w:type="dxa"/>
              <w:bottom w:w="85" w:type="dxa"/>
              <w:right w:w="85" w:type="dxa"/>
            </w:tcMar>
            <w:vAlign w:val="bottom"/>
          </w:tcPr>
          <w:p w14:paraId="2AB8AE44"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solid" w:color="FFFFFF" w:fill="auto"/>
            <w:tcMar>
              <w:top w:w="85" w:type="dxa"/>
              <w:left w:w="85" w:type="dxa"/>
              <w:bottom w:w="85" w:type="dxa"/>
              <w:right w:w="85" w:type="dxa"/>
            </w:tcMar>
            <w:vAlign w:val="bottom"/>
          </w:tcPr>
          <w:p w14:paraId="0A02360E" w14:textId="77777777" w:rsidR="00BC43B9" w:rsidRDefault="00BC43B9" w:rsidP="00CD63ED">
            <w:pPr>
              <w:pStyle w:val="TabletextleftTableText"/>
              <w:jc w:val="right"/>
            </w:pPr>
            <w:r>
              <w:t>$100 000</w:t>
            </w:r>
          </w:p>
        </w:tc>
        <w:tc>
          <w:tcPr>
            <w:tcW w:w="1078" w:type="dxa"/>
            <w:shd w:val="solid" w:color="FFFFFF" w:fill="auto"/>
            <w:tcMar>
              <w:top w:w="85" w:type="dxa"/>
              <w:left w:w="85" w:type="dxa"/>
              <w:bottom w:w="85" w:type="dxa"/>
              <w:right w:w="85" w:type="dxa"/>
            </w:tcMar>
            <w:vAlign w:val="bottom"/>
          </w:tcPr>
          <w:p w14:paraId="11E07847" w14:textId="77777777" w:rsidR="00BC43B9" w:rsidRDefault="00BC43B9" w:rsidP="00CD63ED">
            <w:pPr>
              <w:pStyle w:val="TabletextleftTableText"/>
              <w:jc w:val="right"/>
            </w:pPr>
            <w:r>
              <w:t>$100 000</w:t>
            </w:r>
          </w:p>
        </w:tc>
      </w:tr>
      <w:tr w:rsidR="00BC43B9" w14:paraId="59FD8C50" w14:textId="77777777" w:rsidTr="00493CFA">
        <w:trPr>
          <w:trHeight w:val="60"/>
        </w:trPr>
        <w:tc>
          <w:tcPr>
            <w:tcW w:w="2183" w:type="dxa"/>
            <w:shd w:val="solid" w:color="FFFFFF" w:fill="auto"/>
            <w:tcMar>
              <w:top w:w="85" w:type="dxa"/>
              <w:left w:w="85" w:type="dxa"/>
              <w:bottom w:w="85" w:type="dxa"/>
              <w:right w:w="85" w:type="dxa"/>
            </w:tcMar>
            <w:vAlign w:val="bottom"/>
          </w:tcPr>
          <w:p w14:paraId="337A39EE" w14:textId="77777777" w:rsidR="00BC43B9" w:rsidRDefault="00BC43B9" w:rsidP="00124949">
            <w:pPr>
              <w:pStyle w:val="TabletextleftTableText"/>
            </w:pPr>
            <w:r>
              <w:t>Travel &amp; subsistence</w:t>
            </w:r>
          </w:p>
        </w:tc>
        <w:tc>
          <w:tcPr>
            <w:tcW w:w="1190" w:type="dxa"/>
            <w:shd w:val="solid" w:color="FFFFFF" w:fill="auto"/>
            <w:tcMar>
              <w:top w:w="85" w:type="dxa"/>
              <w:left w:w="85" w:type="dxa"/>
              <w:bottom w:w="85" w:type="dxa"/>
              <w:right w:w="85" w:type="dxa"/>
            </w:tcMar>
            <w:vAlign w:val="bottom"/>
          </w:tcPr>
          <w:p w14:paraId="730D2584" w14:textId="77777777" w:rsidR="00BC43B9" w:rsidRDefault="00BC43B9" w:rsidP="00CD63ED">
            <w:pPr>
              <w:pStyle w:val="TabletextleftTableText"/>
              <w:jc w:val="right"/>
            </w:pPr>
            <w:r>
              <w:t>$186 522</w:t>
            </w:r>
          </w:p>
        </w:tc>
        <w:tc>
          <w:tcPr>
            <w:tcW w:w="1077" w:type="dxa"/>
            <w:shd w:val="solid" w:color="FFFFFF" w:fill="auto"/>
            <w:tcMar>
              <w:top w:w="85" w:type="dxa"/>
              <w:left w:w="85" w:type="dxa"/>
              <w:bottom w:w="85" w:type="dxa"/>
              <w:right w:w="85" w:type="dxa"/>
            </w:tcMar>
            <w:vAlign w:val="bottom"/>
          </w:tcPr>
          <w:p w14:paraId="5A6532C9" w14:textId="77777777" w:rsidR="00BC43B9" w:rsidRDefault="00BC43B9" w:rsidP="00CD63ED">
            <w:pPr>
              <w:pStyle w:val="TabletextleftTableText"/>
              <w:jc w:val="right"/>
            </w:pPr>
            <w:r>
              <w:t>$79 000</w:t>
            </w:r>
          </w:p>
        </w:tc>
        <w:tc>
          <w:tcPr>
            <w:tcW w:w="1078" w:type="dxa"/>
            <w:shd w:val="solid" w:color="FFFFFF" w:fill="auto"/>
            <w:tcMar>
              <w:top w:w="85" w:type="dxa"/>
              <w:left w:w="85" w:type="dxa"/>
              <w:bottom w:w="85" w:type="dxa"/>
              <w:right w:w="85" w:type="dxa"/>
            </w:tcMar>
            <w:vAlign w:val="bottom"/>
          </w:tcPr>
          <w:p w14:paraId="775A3058" w14:textId="77777777" w:rsidR="00BC43B9" w:rsidRDefault="00BC43B9" w:rsidP="00CD63ED">
            <w:pPr>
              <w:pStyle w:val="TabletextleftTableText"/>
              <w:jc w:val="right"/>
            </w:pPr>
            <w:r>
              <w:t>$265 522</w:t>
            </w:r>
          </w:p>
        </w:tc>
      </w:tr>
      <w:tr w:rsidR="00BC43B9" w14:paraId="70A7ADEB" w14:textId="77777777" w:rsidTr="00493CFA">
        <w:trPr>
          <w:trHeight w:val="60"/>
        </w:trPr>
        <w:tc>
          <w:tcPr>
            <w:tcW w:w="2183" w:type="dxa"/>
            <w:shd w:val="solid" w:color="FFFFFF" w:fill="auto"/>
            <w:tcMar>
              <w:top w:w="85" w:type="dxa"/>
              <w:left w:w="85" w:type="dxa"/>
              <w:bottom w:w="85" w:type="dxa"/>
              <w:right w:w="85" w:type="dxa"/>
            </w:tcMar>
            <w:vAlign w:val="bottom"/>
          </w:tcPr>
          <w:p w14:paraId="6EFCCC13" w14:textId="77777777" w:rsidR="00BC43B9" w:rsidRDefault="00BC43B9" w:rsidP="00124949">
            <w:pPr>
              <w:pStyle w:val="TabletextleftTableText"/>
            </w:pPr>
            <w:r>
              <w:t>Research contracts</w:t>
            </w:r>
          </w:p>
        </w:tc>
        <w:tc>
          <w:tcPr>
            <w:tcW w:w="1190" w:type="dxa"/>
            <w:shd w:val="solid" w:color="FFFFFF" w:fill="auto"/>
            <w:tcMar>
              <w:top w:w="85" w:type="dxa"/>
              <w:left w:w="85" w:type="dxa"/>
              <w:bottom w:w="85" w:type="dxa"/>
              <w:right w:w="85" w:type="dxa"/>
            </w:tcMar>
            <w:vAlign w:val="bottom"/>
          </w:tcPr>
          <w:p w14:paraId="732DEE22" w14:textId="77777777" w:rsidR="00BC43B9" w:rsidRDefault="00BC43B9" w:rsidP="00CD63ED">
            <w:pPr>
              <w:pStyle w:val="TabletextleftTableText"/>
              <w:jc w:val="right"/>
            </w:pPr>
            <w:r>
              <w:t>$548 938</w:t>
            </w:r>
          </w:p>
        </w:tc>
        <w:tc>
          <w:tcPr>
            <w:tcW w:w="1077" w:type="dxa"/>
            <w:shd w:val="solid" w:color="FFFFFF" w:fill="auto"/>
            <w:tcMar>
              <w:top w:w="85" w:type="dxa"/>
              <w:left w:w="85" w:type="dxa"/>
              <w:bottom w:w="85" w:type="dxa"/>
              <w:right w:w="85" w:type="dxa"/>
            </w:tcMar>
            <w:vAlign w:val="bottom"/>
          </w:tcPr>
          <w:p w14:paraId="44158AA8"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solid" w:color="FFFFFF" w:fill="auto"/>
            <w:tcMar>
              <w:top w:w="85" w:type="dxa"/>
              <w:left w:w="85" w:type="dxa"/>
              <w:bottom w:w="85" w:type="dxa"/>
              <w:right w:w="85" w:type="dxa"/>
            </w:tcMar>
            <w:vAlign w:val="bottom"/>
          </w:tcPr>
          <w:p w14:paraId="09753610" w14:textId="77777777" w:rsidR="00BC43B9" w:rsidRDefault="00BC43B9" w:rsidP="00CD63ED">
            <w:pPr>
              <w:pStyle w:val="TabletextleftTableText"/>
              <w:jc w:val="right"/>
            </w:pPr>
            <w:r>
              <w:t>$548 938</w:t>
            </w:r>
          </w:p>
        </w:tc>
      </w:tr>
      <w:tr w:rsidR="00BC43B9" w14:paraId="492DEB3F" w14:textId="77777777" w:rsidTr="00493CFA">
        <w:trPr>
          <w:trHeight w:val="60"/>
        </w:trPr>
        <w:tc>
          <w:tcPr>
            <w:tcW w:w="2183" w:type="dxa"/>
            <w:shd w:val="solid" w:color="FFFFFF" w:fill="auto"/>
            <w:tcMar>
              <w:top w:w="85" w:type="dxa"/>
              <w:left w:w="85" w:type="dxa"/>
              <w:bottom w:w="85" w:type="dxa"/>
              <w:right w:w="85" w:type="dxa"/>
            </w:tcMar>
            <w:vAlign w:val="bottom"/>
          </w:tcPr>
          <w:p w14:paraId="6BC813B8" w14:textId="77777777" w:rsidR="00BC43B9" w:rsidRDefault="00BC43B9" w:rsidP="00124949">
            <w:pPr>
              <w:pStyle w:val="TabletextleftTableText"/>
            </w:pPr>
            <w:r>
              <w:t>Other administrative costs</w:t>
            </w:r>
          </w:p>
        </w:tc>
        <w:tc>
          <w:tcPr>
            <w:tcW w:w="1190" w:type="dxa"/>
            <w:shd w:val="solid" w:color="FFFFFF" w:fill="auto"/>
            <w:tcMar>
              <w:top w:w="85" w:type="dxa"/>
              <w:left w:w="85" w:type="dxa"/>
              <w:bottom w:w="85" w:type="dxa"/>
              <w:right w:w="85" w:type="dxa"/>
            </w:tcMar>
            <w:vAlign w:val="bottom"/>
          </w:tcPr>
          <w:p w14:paraId="75A963B7" w14:textId="77777777" w:rsidR="00BC43B9" w:rsidRDefault="00BC43B9" w:rsidP="00CD63ED">
            <w:pPr>
              <w:pStyle w:val="TabletextleftTableText"/>
              <w:jc w:val="right"/>
            </w:pPr>
            <w:r>
              <w:t>$258 324</w:t>
            </w:r>
          </w:p>
        </w:tc>
        <w:tc>
          <w:tcPr>
            <w:tcW w:w="1077" w:type="dxa"/>
            <w:shd w:val="solid" w:color="FFFFFF" w:fill="auto"/>
            <w:tcMar>
              <w:top w:w="85" w:type="dxa"/>
              <w:left w:w="85" w:type="dxa"/>
              <w:bottom w:w="85" w:type="dxa"/>
              <w:right w:w="85" w:type="dxa"/>
            </w:tcMar>
            <w:vAlign w:val="bottom"/>
          </w:tcPr>
          <w:p w14:paraId="7E6356A4" w14:textId="77777777" w:rsidR="00BC43B9" w:rsidRDefault="00BC43B9" w:rsidP="00CD63ED">
            <w:pPr>
              <w:pStyle w:val="TabletextleftTableText"/>
              <w:jc w:val="right"/>
            </w:pPr>
            <w:r>
              <w:t>$40 000</w:t>
            </w:r>
          </w:p>
        </w:tc>
        <w:tc>
          <w:tcPr>
            <w:tcW w:w="1078" w:type="dxa"/>
            <w:shd w:val="solid" w:color="FFFFFF" w:fill="auto"/>
            <w:tcMar>
              <w:top w:w="85" w:type="dxa"/>
              <w:left w:w="85" w:type="dxa"/>
              <w:bottom w:w="85" w:type="dxa"/>
              <w:right w:w="85" w:type="dxa"/>
            </w:tcMar>
            <w:vAlign w:val="bottom"/>
          </w:tcPr>
          <w:p w14:paraId="43FFD8D3" w14:textId="77777777" w:rsidR="00BC43B9" w:rsidRDefault="00BC43B9" w:rsidP="00CD63ED">
            <w:pPr>
              <w:pStyle w:val="TabletextleftTableText"/>
              <w:jc w:val="right"/>
            </w:pPr>
            <w:r>
              <w:t>$298 324</w:t>
            </w:r>
          </w:p>
        </w:tc>
      </w:tr>
      <w:tr w:rsidR="00BC43B9" w14:paraId="02E8824A" w14:textId="77777777" w:rsidTr="00493CFA">
        <w:trPr>
          <w:trHeight w:val="60"/>
        </w:trPr>
        <w:tc>
          <w:tcPr>
            <w:tcW w:w="2183" w:type="dxa"/>
            <w:shd w:val="solid" w:color="FFFFFF" w:fill="auto"/>
            <w:tcMar>
              <w:top w:w="85" w:type="dxa"/>
              <w:left w:w="85" w:type="dxa"/>
              <w:bottom w:w="85" w:type="dxa"/>
              <w:right w:w="85" w:type="dxa"/>
            </w:tcMar>
            <w:vAlign w:val="bottom"/>
          </w:tcPr>
          <w:p w14:paraId="01A6AC81" w14:textId="77777777" w:rsidR="00BC43B9" w:rsidRDefault="00BC43B9" w:rsidP="00124949">
            <w:pPr>
              <w:pStyle w:val="TabletextleftTableText"/>
            </w:pPr>
            <w:r>
              <w:rPr>
                <w:rStyle w:val="TextBold"/>
              </w:rPr>
              <w:t>Total direct costs</w:t>
            </w:r>
          </w:p>
        </w:tc>
        <w:tc>
          <w:tcPr>
            <w:tcW w:w="1190" w:type="dxa"/>
            <w:shd w:val="solid" w:color="FFFFFF" w:fill="auto"/>
            <w:tcMar>
              <w:top w:w="85" w:type="dxa"/>
              <w:left w:w="85" w:type="dxa"/>
              <w:bottom w:w="85" w:type="dxa"/>
              <w:right w:w="85" w:type="dxa"/>
            </w:tcMar>
            <w:vAlign w:val="bottom"/>
          </w:tcPr>
          <w:p w14:paraId="72347174" w14:textId="77777777" w:rsidR="00BC43B9" w:rsidRDefault="00BC43B9" w:rsidP="00CD63ED">
            <w:pPr>
              <w:pStyle w:val="TabletextleftTableText"/>
              <w:jc w:val="right"/>
            </w:pPr>
            <w:r>
              <w:rPr>
                <w:rStyle w:val="TextBold"/>
              </w:rPr>
              <w:t>$1 835 926</w:t>
            </w:r>
          </w:p>
        </w:tc>
        <w:tc>
          <w:tcPr>
            <w:tcW w:w="1077" w:type="dxa"/>
            <w:shd w:val="solid" w:color="FFFFFF" w:fill="auto"/>
            <w:tcMar>
              <w:top w:w="85" w:type="dxa"/>
              <w:left w:w="85" w:type="dxa"/>
              <w:bottom w:w="85" w:type="dxa"/>
              <w:right w:w="85" w:type="dxa"/>
            </w:tcMar>
            <w:vAlign w:val="bottom"/>
          </w:tcPr>
          <w:p w14:paraId="60F16FDE" w14:textId="77777777" w:rsidR="00BC43B9" w:rsidRDefault="00BC43B9" w:rsidP="00CD63ED">
            <w:pPr>
              <w:pStyle w:val="TabletextleftTableText"/>
              <w:jc w:val="right"/>
            </w:pPr>
            <w:r>
              <w:rPr>
                <w:rStyle w:val="TextBold"/>
              </w:rPr>
              <w:t>$987 752</w:t>
            </w:r>
          </w:p>
        </w:tc>
        <w:tc>
          <w:tcPr>
            <w:tcW w:w="1078" w:type="dxa"/>
            <w:shd w:val="solid" w:color="FFFFFF" w:fill="auto"/>
            <w:tcMar>
              <w:top w:w="85" w:type="dxa"/>
              <w:left w:w="85" w:type="dxa"/>
              <w:bottom w:w="85" w:type="dxa"/>
              <w:right w:w="85" w:type="dxa"/>
            </w:tcMar>
            <w:vAlign w:val="bottom"/>
          </w:tcPr>
          <w:p w14:paraId="295D7F47" w14:textId="77777777" w:rsidR="00BC43B9" w:rsidRDefault="00BC43B9" w:rsidP="00CD63ED">
            <w:pPr>
              <w:pStyle w:val="TabletextleftTableText"/>
              <w:jc w:val="right"/>
            </w:pPr>
            <w:r>
              <w:rPr>
                <w:rStyle w:val="TextBold"/>
              </w:rPr>
              <w:t>$2 823 678</w:t>
            </w:r>
          </w:p>
        </w:tc>
      </w:tr>
      <w:tr w:rsidR="00BC43B9" w14:paraId="6974C64E" w14:textId="77777777" w:rsidTr="002B2218">
        <w:trPr>
          <w:trHeight w:val="60"/>
        </w:trPr>
        <w:tc>
          <w:tcPr>
            <w:tcW w:w="2183" w:type="dxa"/>
            <w:shd w:val="clear" w:color="auto" w:fill="F2F2F2" w:themeFill="background1" w:themeFillShade="F2"/>
            <w:tcMar>
              <w:top w:w="85" w:type="dxa"/>
              <w:left w:w="85" w:type="dxa"/>
              <w:bottom w:w="85" w:type="dxa"/>
              <w:right w:w="85" w:type="dxa"/>
            </w:tcMar>
            <w:vAlign w:val="bottom"/>
          </w:tcPr>
          <w:p w14:paraId="2CDB0CE7" w14:textId="77777777" w:rsidR="00BC43B9" w:rsidRDefault="00BC43B9" w:rsidP="00CD63ED">
            <w:pPr>
              <w:pStyle w:val="TableHeaderleftTableText"/>
              <w:jc w:val="left"/>
            </w:pPr>
            <w:r>
              <w:t>Indirect Costs</w:t>
            </w:r>
          </w:p>
        </w:tc>
        <w:tc>
          <w:tcPr>
            <w:tcW w:w="1190" w:type="dxa"/>
            <w:shd w:val="clear" w:color="auto" w:fill="F2F2F2" w:themeFill="background1" w:themeFillShade="F2"/>
            <w:tcMar>
              <w:top w:w="85" w:type="dxa"/>
              <w:left w:w="85" w:type="dxa"/>
              <w:bottom w:w="85" w:type="dxa"/>
              <w:right w:w="85" w:type="dxa"/>
            </w:tcMar>
            <w:vAlign w:val="bottom"/>
          </w:tcPr>
          <w:p w14:paraId="6A8AC05A"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clear" w:color="auto" w:fill="F2F2F2" w:themeFill="background1" w:themeFillShade="F2"/>
            <w:tcMar>
              <w:top w:w="85" w:type="dxa"/>
              <w:left w:w="85" w:type="dxa"/>
              <w:bottom w:w="85" w:type="dxa"/>
              <w:right w:w="85" w:type="dxa"/>
            </w:tcMar>
            <w:vAlign w:val="bottom"/>
          </w:tcPr>
          <w:p w14:paraId="680223A5"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clear" w:color="auto" w:fill="F2F2F2" w:themeFill="background1" w:themeFillShade="F2"/>
            <w:tcMar>
              <w:top w:w="85" w:type="dxa"/>
              <w:left w:w="85" w:type="dxa"/>
              <w:bottom w:w="85" w:type="dxa"/>
              <w:right w:w="85" w:type="dxa"/>
            </w:tcMar>
            <w:vAlign w:val="bottom"/>
          </w:tcPr>
          <w:p w14:paraId="351E60CF"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r>
      <w:tr w:rsidR="00BC43B9" w14:paraId="0C478331" w14:textId="77777777" w:rsidTr="00493CFA">
        <w:trPr>
          <w:trHeight w:val="315"/>
        </w:trPr>
        <w:tc>
          <w:tcPr>
            <w:tcW w:w="2183" w:type="dxa"/>
            <w:shd w:val="solid" w:color="FFFFFF" w:fill="auto"/>
            <w:tcMar>
              <w:top w:w="85" w:type="dxa"/>
              <w:left w:w="85" w:type="dxa"/>
              <w:bottom w:w="85" w:type="dxa"/>
              <w:right w:w="85" w:type="dxa"/>
            </w:tcMar>
            <w:vAlign w:val="bottom"/>
          </w:tcPr>
          <w:p w14:paraId="3FE887C3" w14:textId="77777777" w:rsidR="00BC43B9" w:rsidRDefault="00BC43B9" w:rsidP="00124949">
            <w:pPr>
              <w:pStyle w:val="TabletextleftTableText"/>
            </w:pPr>
            <w:r>
              <w:t>Logbook program</w:t>
            </w:r>
          </w:p>
        </w:tc>
        <w:tc>
          <w:tcPr>
            <w:tcW w:w="1190" w:type="dxa"/>
            <w:shd w:val="solid" w:color="FFFFFF" w:fill="auto"/>
            <w:tcMar>
              <w:top w:w="85" w:type="dxa"/>
              <w:left w:w="85" w:type="dxa"/>
              <w:bottom w:w="85" w:type="dxa"/>
              <w:right w:w="85" w:type="dxa"/>
            </w:tcMar>
            <w:vAlign w:val="bottom"/>
          </w:tcPr>
          <w:p w14:paraId="56AD0D1E" w14:textId="77777777" w:rsidR="00BC43B9" w:rsidRDefault="00BC43B9" w:rsidP="00CD63ED">
            <w:pPr>
              <w:pStyle w:val="TabletextleftTableText"/>
              <w:jc w:val="right"/>
            </w:pPr>
            <w:r>
              <w:t>$5 755</w:t>
            </w:r>
          </w:p>
        </w:tc>
        <w:tc>
          <w:tcPr>
            <w:tcW w:w="1077" w:type="dxa"/>
            <w:shd w:val="solid" w:color="FFFFFF" w:fill="auto"/>
            <w:tcMar>
              <w:top w:w="85" w:type="dxa"/>
              <w:left w:w="85" w:type="dxa"/>
              <w:bottom w:w="85" w:type="dxa"/>
              <w:right w:w="85" w:type="dxa"/>
            </w:tcMar>
            <w:vAlign w:val="bottom"/>
          </w:tcPr>
          <w:p w14:paraId="47DD2A77"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solid" w:color="FFFFFF" w:fill="auto"/>
            <w:tcMar>
              <w:top w:w="85" w:type="dxa"/>
              <w:left w:w="85" w:type="dxa"/>
              <w:bottom w:w="85" w:type="dxa"/>
              <w:right w:w="85" w:type="dxa"/>
            </w:tcMar>
            <w:vAlign w:val="bottom"/>
          </w:tcPr>
          <w:p w14:paraId="0AB2E6A8" w14:textId="77777777" w:rsidR="00BC43B9" w:rsidRDefault="00BC43B9" w:rsidP="00CD63ED">
            <w:pPr>
              <w:pStyle w:val="TabletextleftTableText"/>
              <w:jc w:val="right"/>
            </w:pPr>
            <w:r>
              <w:t>$5 755</w:t>
            </w:r>
          </w:p>
        </w:tc>
      </w:tr>
      <w:tr w:rsidR="00BC43B9" w14:paraId="5D40DD88" w14:textId="77777777" w:rsidTr="00493CFA">
        <w:trPr>
          <w:trHeight w:val="60"/>
        </w:trPr>
        <w:tc>
          <w:tcPr>
            <w:tcW w:w="2183" w:type="dxa"/>
            <w:shd w:val="solid" w:color="FFFFFF" w:fill="auto"/>
            <w:tcMar>
              <w:top w:w="85" w:type="dxa"/>
              <w:left w:w="85" w:type="dxa"/>
              <w:bottom w:w="85" w:type="dxa"/>
              <w:right w:w="85" w:type="dxa"/>
            </w:tcMar>
            <w:vAlign w:val="bottom"/>
          </w:tcPr>
          <w:p w14:paraId="2E809F35" w14:textId="77777777" w:rsidR="00BC43B9" w:rsidRDefault="00BC43B9" w:rsidP="00124949">
            <w:pPr>
              <w:pStyle w:val="TabletextleftTableText"/>
            </w:pPr>
            <w:r>
              <w:t>Data management</w:t>
            </w:r>
          </w:p>
        </w:tc>
        <w:tc>
          <w:tcPr>
            <w:tcW w:w="1190" w:type="dxa"/>
            <w:shd w:val="solid" w:color="FFFFFF" w:fill="auto"/>
            <w:tcMar>
              <w:top w:w="85" w:type="dxa"/>
              <w:left w:w="85" w:type="dxa"/>
              <w:bottom w:w="85" w:type="dxa"/>
              <w:right w:w="85" w:type="dxa"/>
            </w:tcMar>
            <w:vAlign w:val="bottom"/>
          </w:tcPr>
          <w:p w14:paraId="176874C5" w14:textId="77777777" w:rsidR="00BC43B9" w:rsidRDefault="00BC43B9" w:rsidP="00CD63ED">
            <w:pPr>
              <w:pStyle w:val="TabletextleftTableText"/>
              <w:jc w:val="right"/>
            </w:pPr>
            <w:r>
              <w:t>$4 377</w:t>
            </w:r>
          </w:p>
        </w:tc>
        <w:tc>
          <w:tcPr>
            <w:tcW w:w="1077" w:type="dxa"/>
            <w:shd w:val="solid" w:color="FFFFFF" w:fill="auto"/>
            <w:tcMar>
              <w:top w:w="85" w:type="dxa"/>
              <w:left w:w="85" w:type="dxa"/>
              <w:bottom w:w="85" w:type="dxa"/>
              <w:right w:w="85" w:type="dxa"/>
            </w:tcMar>
            <w:vAlign w:val="bottom"/>
          </w:tcPr>
          <w:p w14:paraId="1D546C1B"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solid" w:color="FFFFFF" w:fill="auto"/>
            <w:tcMar>
              <w:top w:w="85" w:type="dxa"/>
              <w:left w:w="85" w:type="dxa"/>
              <w:bottom w:w="85" w:type="dxa"/>
              <w:right w:w="85" w:type="dxa"/>
            </w:tcMar>
            <w:vAlign w:val="bottom"/>
          </w:tcPr>
          <w:p w14:paraId="4AC406AC" w14:textId="77777777" w:rsidR="00BC43B9" w:rsidRDefault="00BC43B9" w:rsidP="00CD63ED">
            <w:pPr>
              <w:pStyle w:val="TabletextleftTableText"/>
              <w:jc w:val="right"/>
            </w:pPr>
            <w:r>
              <w:t>$4 377</w:t>
            </w:r>
          </w:p>
        </w:tc>
      </w:tr>
      <w:tr w:rsidR="00BC43B9" w14:paraId="0260F9DB" w14:textId="77777777" w:rsidTr="00493CFA">
        <w:trPr>
          <w:trHeight w:val="60"/>
        </w:trPr>
        <w:tc>
          <w:tcPr>
            <w:tcW w:w="2183" w:type="dxa"/>
            <w:shd w:val="solid" w:color="FFFFFF" w:fill="auto"/>
            <w:tcMar>
              <w:top w:w="85" w:type="dxa"/>
              <w:left w:w="85" w:type="dxa"/>
              <w:bottom w:w="85" w:type="dxa"/>
              <w:right w:w="85" w:type="dxa"/>
            </w:tcMar>
            <w:vAlign w:val="bottom"/>
          </w:tcPr>
          <w:p w14:paraId="1C7F9D93" w14:textId="77777777" w:rsidR="00BC43B9" w:rsidRDefault="00BC43B9" w:rsidP="00124949">
            <w:pPr>
              <w:pStyle w:val="TabletextleftTableText"/>
            </w:pPr>
            <w:r>
              <w:t>Observers</w:t>
            </w:r>
          </w:p>
        </w:tc>
        <w:tc>
          <w:tcPr>
            <w:tcW w:w="1190" w:type="dxa"/>
            <w:shd w:val="solid" w:color="FFFFFF" w:fill="auto"/>
            <w:tcMar>
              <w:top w:w="85" w:type="dxa"/>
              <w:left w:w="85" w:type="dxa"/>
              <w:bottom w:w="85" w:type="dxa"/>
              <w:right w:w="85" w:type="dxa"/>
            </w:tcMar>
            <w:vAlign w:val="bottom"/>
          </w:tcPr>
          <w:p w14:paraId="66CCCAD8" w14:textId="77777777" w:rsidR="00BC43B9" w:rsidRDefault="00BC43B9" w:rsidP="00CD63ED">
            <w:pPr>
              <w:pStyle w:val="TabletextleftTableText"/>
              <w:jc w:val="right"/>
            </w:pPr>
            <w:r>
              <w:t>$57 554</w:t>
            </w:r>
          </w:p>
        </w:tc>
        <w:tc>
          <w:tcPr>
            <w:tcW w:w="1077" w:type="dxa"/>
            <w:shd w:val="solid" w:color="FFFFFF" w:fill="auto"/>
            <w:tcMar>
              <w:top w:w="85" w:type="dxa"/>
              <w:left w:w="85" w:type="dxa"/>
              <w:bottom w:w="85" w:type="dxa"/>
              <w:right w:w="85" w:type="dxa"/>
            </w:tcMar>
            <w:vAlign w:val="bottom"/>
          </w:tcPr>
          <w:p w14:paraId="598EB462"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solid" w:color="FFFFFF" w:fill="auto"/>
            <w:tcMar>
              <w:top w:w="85" w:type="dxa"/>
              <w:left w:w="85" w:type="dxa"/>
              <w:bottom w:w="85" w:type="dxa"/>
              <w:right w:w="85" w:type="dxa"/>
            </w:tcMar>
            <w:vAlign w:val="bottom"/>
          </w:tcPr>
          <w:p w14:paraId="52AAED5D" w14:textId="77777777" w:rsidR="00BC43B9" w:rsidRDefault="00BC43B9" w:rsidP="00CD63ED">
            <w:pPr>
              <w:pStyle w:val="TabletextleftTableText"/>
              <w:jc w:val="right"/>
            </w:pPr>
            <w:r>
              <w:t>$57 554</w:t>
            </w:r>
          </w:p>
        </w:tc>
      </w:tr>
      <w:tr w:rsidR="00BC43B9" w14:paraId="4A84246E" w14:textId="77777777" w:rsidTr="00493CFA">
        <w:trPr>
          <w:trHeight w:val="60"/>
        </w:trPr>
        <w:tc>
          <w:tcPr>
            <w:tcW w:w="2183" w:type="dxa"/>
            <w:shd w:val="solid" w:color="FFFFFF" w:fill="auto"/>
            <w:tcMar>
              <w:top w:w="85" w:type="dxa"/>
              <w:left w:w="85" w:type="dxa"/>
              <w:bottom w:w="85" w:type="dxa"/>
              <w:right w:w="85" w:type="dxa"/>
            </w:tcMar>
            <w:vAlign w:val="bottom"/>
          </w:tcPr>
          <w:p w14:paraId="5D5DFDB4" w14:textId="77777777" w:rsidR="00BC43B9" w:rsidRDefault="00BC43B9" w:rsidP="00124949">
            <w:pPr>
              <w:pStyle w:val="TabletextleftTableText"/>
            </w:pPr>
            <w:r>
              <w:t xml:space="preserve">Information services </w:t>
            </w:r>
            <w:r>
              <w:br/>
              <w:t>(VMS polling)</w:t>
            </w:r>
          </w:p>
        </w:tc>
        <w:tc>
          <w:tcPr>
            <w:tcW w:w="1190" w:type="dxa"/>
            <w:shd w:val="solid" w:color="FFFFFF" w:fill="auto"/>
            <w:tcMar>
              <w:top w:w="85" w:type="dxa"/>
              <w:left w:w="85" w:type="dxa"/>
              <w:bottom w:w="85" w:type="dxa"/>
              <w:right w:w="85" w:type="dxa"/>
            </w:tcMar>
            <w:vAlign w:val="bottom"/>
          </w:tcPr>
          <w:p w14:paraId="79DAD69B"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solid" w:color="FFFFFF" w:fill="auto"/>
            <w:tcMar>
              <w:top w:w="85" w:type="dxa"/>
              <w:left w:w="85" w:type="dxa"/>
              <w:bottom w:w="85" w:type="dxa"/>
              <w:right w:w="85" w:type="dxa"/>
            </w:tcMar>
            <w:vAlign w:val="bottom"/>
          </w:tcPr>
          <w:p w14:paraId="5B67DE96" w14:textId="77777777" w:rsidR="00BC43B9" w:rsidRDefault="00BC43B9" w:rsidP="00CD63ED">
            <w:pPr>
              <w:pStyle w:val="TabletextleftTableText"/>
              <w:jc w:val="right"/>
            </w:pPr>
            <w:r>
              <w:t>$18 000</w:t>
            </w:r>
          </w:p>
        </w:tc>
        <w:tc>
          <w:tcPr>
            <w:tcW w:w="1078" w:type="dxa"/>
            <w:shd w:val="solid" w:color="FFFFFF" w:fill="auto"/>
            <w:tcMar>
              <w:top w:w="85" w:type="dxa"/>
              <w:left w:w="85" w:type="dxa"/>
              <w:bottom w:w="85" w:type="dxa"/>
              <w:right w:w="85" w:type="dxa"/>
            </w:tcMar>
            <w:vAlign w:val="bottom"/>
          </w:tcPr>
          <w:p w14:paraId="3AD2F816" w14:textId="77777777" w:rsidR="00BC43B9" w:rsidRDefault="00BC43B9" w:rsidP="00CD63ED">
            <w:pPr>
              <w:pStyle w:val="TabletextleftTableText"/>
              <w:jc w:val="right"/>
            </w:pPr>
            <w:r>
              <w:t>$18 000</w:t>
            </w:r>
          </w:p>
        </w:tc>
      </w:tr>
      <w:tr w:rsidR="00BC43B9" w14:paraId="338D05EA" w14:textId="77777777" w:rsidTr="00493CFA">
        <w:trPr>
          <w:trHeight w:val="60"/>
        </w:trPr>
        <w:tc>
          <w:tcPr>
            <w:tcW w:w="2183" w:type="dxa"/>
            <w:shd w:val="solid" w:color="FFFFFF" w:fill="auto"/>
            <w:tcMar>
              <w:top w:w="85" w:type="dxa"/>
              <w:left w:w="85" w:type="dxa"/>
              <w:bottom w:w="85" w:type="dxa"/>
              <w:right w:w="85" w:type="dxa"/>
            </w:tcMar>
            <w:vAlign w:val="bottom"/>
          </w:tcPr>
          <w:p w14:paraId="4A7671E4" w14:textId="77777777" w:rsidR="00BC43B9" w:rsidRDefault="00BC43B9" w:rsidP="00124949">
            <w:pPr>
              <w:pStyle w:val="TabletextleftTableText"/>
            </w:pPr>
            <w:r>
              <w:t>Overheads</w:t>
            </w:r>
          </w:p>
        </w:tc>
        <w:tc>
          <w:tcPr>
            <w:tcW w:w="1190" w:type="dxa"/>
            <w:shd w:val="solid" w:color="FFFFFF" w:fill="auto"/>
            <w:tcMar>
              <w:top w:w="85" w:type="dxa"/>
              <w:left w:w="85" w:type="dxa"/>
              <w:bottom w:w="85" w:type="dxa"/>
              <w:right w:w="85" w:type="dxa"/>
            </w:tcMar>
            <w:vAlign w:val="bottom"/>
          </w:tcPr>
          <w:p w14:paraId="3CFC212E" w14:textId="77777777" w:rsidR="00BC43B9" w:rsidRDefault="00BC43B9" w:rsidP="00CD63ED">
            <w:pPr>
              <w:pStyle w:val="TabletextleftTableText"/>
              <w:jc w:val="right"/>
            </w:pPr>
            <w:r>
              <w:t>$494 889</w:t>
            </w:r>
          </w:p>
        </w:tc>
        <w:tc>
          <w:tcPr>
            <w:tcW w:w="1077" w:type="dxa"/>
            <w:shd w:val="solid" w:color="FFFFFF" w:fill="auto"/>
            <w:tcMar>
              <w:top w:w="85" w:type="dxa"/>
              <w:left w:w="85" w:type="dxa"/>
              <w:bottom w:w="85" w:type="dxa"/>
              <w:right w:w="85" w:type="dxa"/>
            </w:tcMar>
            <w:vAlign w:val="bottom"/>
          </w:tcPr>
          <w:p w14:paraId="2F91A406" w14:textId="77777777" w:rsidR="00BC43B9" w:rsidRDefault="00BC43B9" w:rsidP="00CD63ED">
            <w:pPr>
              <w:pStyle w:val="TabletextleftTableText"/>
              <w:jc w:val="right"/>
            </w:pPr>
            <w:r>
              <w:t>$450 154</w:t>
            </w:r>
          </w:p>
        </w:tc>
        <w:tc>
          <w:tcPr>
            <w:tcW w:w="1078" w:type="dxa"/>
            <w:shd w:val="solid" w:color="FFFFFF" w:fill="auto"/>
            <w:tcMar>
              <w:top w:w="85" w:type="dxa"/>
              <w:left w:w="85" w:type="dxa"/>
              <w:bottom w:w="85" w:type="dxa"/>
              <w:right w:w="85" w:type="dxa"/>
            </w:tcMar>
            <w:vAlign w:val="bottom"/>
          </w:tcPr>
          <w:p w14:paraId="014E4A82" w14:textId="77777777" w:rsidR="00BC43B9" w:rsidRDefault="00BC43B9" w:rsidP="00CD63ED">
            <w:pPr>
              <w:pStyle w:val="TabletextleftTableText"/>
              <w:jc w:val="right"/>
            </w:pPr>
            <w:r>
              <w:t>$945 043</w:t>
            </w:r>
          </w:p>
        </w:tc>
      </w:tr>
      <w:tr w:rsidR="00BC43B9" w14:paraId="7570452F" w14:textId="77777777" w:rsidTr="00493CFA">
        <w:trPr>
          <w:trHeight w:val="60"/>
        </w:trPr>
        <w:tc>
          <w:tcPr>
            <w:tcW w:w="2183" w:type="dxa"/>
            <w:shd w:val="solid" w:color="FFFFFF" w:fill="auto"/>
            <w:tcMar>
              <w:top w:w="85" w:type="dxa"/>
              <w:left w:w="85" w:type="dxa"/>
              <w:bottom w:w="85" w:type="dxa"/>
              <w:right w:w="85" w:type="dxa"/>
            </w:tcMar>
            <w:vAlign w:val="bottom"/>
          </w:tcPr>
          <w:p w14:paraId="4428ADB0" w14:textId="77777777" w:rsidR="00BC43B9" w:rsidRDefault="00BC43B9" w:rsidP="00124949">
            <w:pPr>
              <w:pStyle w:val="TabletextleftTableText"/>
            </w:pPr>
            <w:r>
              <w:rPr>
                <w:rStyle w:val="TextBold"/>
              </w:rPr>
              <w:t>Total indirect costs</w:t>
            </w:r>
          </w:p>
        </w:tc>
        <w:tc>
          <w:tcPr>
            <w:tcW w:w="1190" w:type="dxa"/>
            <w:shd w:val="solid" w:color="FFFFFF" w:fill="auto"/>
            <w:tcMar>
              <w:top w:w="85" w:type="dxa"/>
              <w:left w:w="85" w:type="dxa"/>
              <w:bottom w:w="85" w:type="dxa"/>
              <w:right w:w="85" w:type="dxa"/>
            </w:tcMar>
            <w:vAlign w:val="bottom"/>
          </w:tcPr>
          <w:p w14:paraId="679C0972" w14:textId="77777777" w:rsidR="00BC43B9" w:rsidRDefault="00BC43B9" w:rsidP="00CD63ED">
            <w:pPr>
              <w:pStyle w:val="TabletextleftTableText"/>
              <w:jc w:val="right"/>
            </w:pPr>
            <w:r>
              <w:rPr>
                <w:rStyle w:val="TextBold"/>
              </w:rPr>
              <w:t>$562 575</w:t>
            </w:r>
          </w:p>
        </w:tc>
        <w:tc>
          <w:tcPr>
            <w:tcW w:w="1077" w:type="dxa"/>
            <w:shd w:val="solid" w:color="FFFFFF" w:fill="auto"/>
            <w:tcMar>
              <w:top w:w="85" w:type="dxa"/>
              <w:left w:w="85" w:type="dxa"/>
              <w:bottom w:w="85" w:type="dxa"/>
              <w:right w:w="85" w:type="dxa"/>
            </w:tcMar>
            <w:vAlign w:val="bottom"/>
          </w:tcPr>
          <w:p w14:paraId="68234E1A" w14:textId="77777777" w:rsidR="00BC43B9" w:rsidRDefault="00BC43B9" w:rsidP="00CD63ED">
            <w:pPr>
              <w:pStyle w:val="TabletextleftTableText"/>
              <w:jc w:val="right"/>
            </w:pPr>
            <w:r>
              <w:rPr>
                <w:rStyle w:val="TextBold"/>
              </w:rPr>
              <w:t>$468 154</w:t>
            </w:r>
          </w:p>
        </w:tc>
        <w:tc>
          <w:tcPr>
            <w:tcW w:w="1078" w:type="dxa"/>
            <w:shd w:val="solid" w:color="FFFFFF" w:fill="auto"/>
            <w:tcMar>
              <w:top w:w="85" w:type="dxa"/>
              <w:left w:w="85" w:type="dxa"/>
              <w:bottom w:w="85" w:type="dxa"/>
              <w:right w:w="85" w:type="dxa"/>
            </w:tcMar>
            <w:vAlign w:val="bottom"/>
          </w:tcPr>
          <w:p w14:paraId="2D7826AB" w14:textId="77777777" w:rsidR="00BC43B9" w:rsidRDefault="00BC43B9" w:rsidP="00CD63ED">
            <w:pPr>
              <w:pStyle w:val="TabletextleftTableText"/>
              <w:jc w:val="right"/>
            </w:pPr>
            <w:r>
              <w:rPr>
                <w:rStyle w:val="TextBold"/>
              </w:rPr>
              <w:t>$1 030 729</w:t>
            </w:r>
          </w:p>
        </w:tc>
      </w:tr>
      <w:tr w:rsidR="00BC43B9" w14:paraId="65292A2C" w14:textId="77777777" w:rsidTr="00493CFA">
        <w:trPr>
          <w:trHeight w:val="60"/>
        </w:trPr>
        <w:tc>
          <w:tcPr>
            <w:tcW w:w="2183" w:type="dxa"/>
            <w:shd w:val="solid" w:color="FFFFFF" w:fill="auto"/>
            <w:tcMar>
              <w:top w:w="85" w:type="dxa"/>
              <w:left w:w="85" w:type="dxa"/>
              <w:bottom w:w="85" w:type="dxa"/>
              <w:right w:w="85" w:type="dxa"/>
            </w:tcMar>
            <w:vAlign w:val="bottom"/>
          </w:tcPr>
          <w:p w14:paraId="6F1B1ED2" w14:textId="77777777" w:rsidR="00BC43B9" w:rsidRDefault="00BC43B9" w:rsidP="00124949">
            <w:pPr>
              <w:pStyle w:val="TabletextleftTableText"/>
            </w:pPr>
            <w:r>
              <w:rPr>
                <w:rStyle w:val="TextBold"/>
              </w:rPr>
              <w:t>Total costs</w:t>
            </w:r>
          </w:p>
        </w:tc>
        <w:tc>
          <w:tcPr>
            <w:tcW w:w="1190" w:type="dxa"/>
            <w:shd w:val="solid" w:color="FFFFFF" w:fill="auto"/>
            <w:tcMar>
              <w:top w:w="85" w:type="dxa"/>
              <w:left w:w="85" w:type="dxa"/>
              <w:bottom w:w="85" w:type="dxa"/>
              <w:right w:w="85" w:type="dxa"/>
            </w:tcMar>
            <w:vAlign w:val="bottom"/>
          </w:tcPr>
          <w:p w14:paraId="7E7A5D24" w14:textId="77777777" w:rsidR="00BC43B9" w:rsidRDefault="00BC43B9" w:rsidP="00CD63ED">
            <w:pPr>
              <w:pStyle w:val="TabletextleftTableText"/>
              <w:jc w:val="right"/>
            </w:pPr>
            <w:r>
              <w:rPr>
                <w:rStyle w:val="TextBold"/>
              </w:rPr>
              <w:t>$2 398 500</w:t>
            </w:r>
          </w:p>
        </w:tc>
        <w:tc>
          <w:tcPr>
            <w:tcW w:w="1077" w:type="dxa"/>
            <w:shd w:val="solid" w:color="FFFFFF" w:fill="auto"/>
            <w:tcMar>
              <w:top w:w="85" w:type="dxa"/>
              <w:left w:w="85" w:type="dxa"/>
              <w:bottom w:w="85" w:type="dxa"/>
              <w:right w:w="85" w:type="dxa"/>
            </w:tcMar>
            <w:vAlign w:val="bottom"/>
          </w:tcPr>
          <w:p w14:paraId="37541BD9" w14:textId="77777777" w:rsidR="00BC43B9" w:rsidRDefault="00BC43B9" w:rsidP="00CD63ED">
            <w:pPr>
              <w:pStyle w:val="TabletextleftTableText"/>
              <w:jc w:val="right"/>
            </w:pPr>
            <w:r>
              <w:rPr>
                <w:rStyle w:val="TextBold"/>
              </w:rPr>
              <w:t>$1 455 906</w:t>
            </w:r>
          </w:p>
        </w:tc>
        <w:tc>
          <w:tcPr>
            <w:tcW w:w="1078" w:type="dxa"/>
            <w:shd w:val="solid" w:color="FFFFFF" w:fill="auto"/>
            <w:tcMar>
              <w:top w:w="85" w:type="dxa"/>
              <w:left w:w="85" w:type="dxa"/>
              <w:bottom w:w="85" w:type="dxa"/>
              <w:right w:w="85" w:type="dxa"/>
            </w:tcMar>
            <w:vAlign w:val="bottom"/>
          </w:tcPr>
          <w:p w14:paraId="30BD31B8" w14:textId="77777777" w:rsidR="00BC43B9" w:rsidRDefault="00BC43B9" w:rsidP="00CD63ED">
            <w:pPr>
              <w:pStyle w:val="TabletextleftTableText"/>
              <w:jc w:val="right"/>
            </w:pPr>
            <w:r>
              <w:rPr>
                <w:rStyle w:val="TextBold"/>
              </w:rPr>
              <w:t>$3 854 406</w:t>
            </w:r>
          </w:p>
        </w:tc>
      </w:tr>
      <w:tr w:rsidR="00BC43B9" w14:paraId="40B47A09" w14:textId="77777777" w:rsidTr="002B2218">
        <w:trPr>
          <w:trHeight w:val="60"/>
        </w:trPr>
        <w:tc>
          <w:tcPr>
            <w:tcW w:w="2183" w:type="dxa"/>
            <w:shd w:val="clear" w:color="auto" w:fill="F2F2F2" w:themeFill="background1" w:themeFillShade="F2"/>
            <w:tcMar>
              <w:top w:w="85" w:type="dxa"/>
              <w:left w:w="85" w:type="dxa"/>
              <w:bottom w:w="85" w:type="dxa"/>
              <w:right w:w="85" w:type="dxa"/>
            </w:tcMar>
            <w:vAlign w:val="bottom"/>
          </w:tcPr>
          <w:p w14:paraId="7743BB03" w14:textId="77777777" w:rsidR="00BC43B9" w:rsidRDefault="00BC43B9" w:rsidP="00CD63ED">
            <w:pPr>
              <w:pStyle w:val="TableHeaderleftTableText"/>
              <w:jc w:val="left"/>
            </w:pPr>
            <w:r>
              <w:t>Revenue</w:t>
            </w:r>
          </w:p>
        </w:tc>
        <w:tc>
          <w:tcPr>
            <w:tcW w:w="1190" w:type="dxa"/>
            <w:shd w:val="clear" w:color="auto" w:fill="F2F2F2" w:themeFill="background1" w:themeFillShade="F2"/>
            <w:tcMar>
              <w:top w:w="85" w:type="dxa"/>
              <w:left w:w="85" w:type="dxa"/>
              <w:bottom w:w="85" w:type="dxa"/>
              <w:right w:w="85" w:type="dxa"/>
            </w:tcMar>
            <w:vAlign w:val="bottom"/>
          </w:tcPr>
          <w:p w14:paraId="7C6A6AE8"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7" w:type="dxa"/>
            <w:shd w:val="clear" w:color="auto" w:fill="F2F2F2" w:themeFill="background1" w:themeFillShade="F2"/>
            <w:tcMar>
              <w:top w:w="85" w:type="dxa"/>
              <w:left w:w="85" w:type="dxa"/>
              <w:bottom w:w="85" w:type="dxa"/>
              <w:right w:w="85" w:type="dxa"/>
            </w:tcMar>
            <w:vAlign w:val="bottom"/>
          </w:tcPr>
          <w:p w14:paraId="19943A33"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c>
          <w:tcPr>
            <w:tcW w:w="1078" w:type="dxa"/>
            <w:shd w:val="clear" w:color="auto" w:fill="F2F2F2" w:themeFill="background1" w:themeFillShade="F2"/>
            <w:tcMar>
              <w:top w:w="85" w:type="dxa"/>
              <w:left w:w="85" w:type="dxa"/>
              <w:bottom w:w="85" w:type="dxa"/>
              <w:right w:w="85" w:type="dxa"/>
            </w:tcMar>
            <w:vAlign w:val="bottom"/>
          </w:tcPr>
          <w:p w14:paraId="66896A00" w14:textId="77777777" w:rsidR="00BC43B9" w:rsidRDefault="00BC43B9" w:rsidP="00CD63ED">
            <w:pPr>
              <w:pStyle w:val="NoParagraphStyle"/>
              <w:spacing w:line="240" w:lineRule="auto"/>
              <w:jc w:val="right"/>
              <w:textAlignment w:val="auto"/>
              <w:rPr>
                <w:rFonts w:ascii="MinionPro-ItCapt" w:hAnsi="MinionPro-ItCapt" w:cs="Times New Roman"/>
                <w:color w:val="auto"/>
              </w:rPr>
            </w:pPr>
          </w:p>
        </w:tc>
      </w:tr>
      <w:tr w:rsidR="00BC43B9" w14:paraId="33E4327E" w14:textId="77777777" w:rsidTr="00493CFA">
        <w:trPr>
          <w:trHeight w:val="60"/>
        </w:trPr>
        <w:tc>
          <w:tcPr>
            <w:tcW w:w="2183" w:type="dxa"/>
            <w:shd w:val="solid" w:color="FFFFFF" w:fill="auto"/>
            <w:tcMar>
              <w:top w:w="85" w:type="dxa"/>
              <w:left w:w="85" w:type="dxa"/>
              <w:bottom w:w="85" w:type="dxa"/>
              <w:right w:w="85" w:type="dxa"/>
            </w:tcMar>
            <w:vAlign w:val="bottom"/>
          </w:tcPr>
          <w:p w14:paraId="66BA84A8" w14:textId="77777777" w:rsidR="00BC43B9" w:rsidRDefault="00BC43B9" w:rsidP="00124949">
            <w:pPr>
              <w:pStyle w:val="TabletextleftTableText"/>
            </w:pPr>
            <w:r>
              <w:t>Licenses and levies</w:t>
            </w:r>
          </w:p>
        </w:tc>
        <w:tc>
          <w:tcPr>
            <w:tcW w:w="1190" w:type="dxa"/>
            <w:shd w:val="solid" w:color="FFFFFF" w:fill="auto"/>
            <w:tcMar>
              <w:top w:w="85" w:type="dxa"/>
              <w:left w:w="85" w:type="dxa"/>
              <w:bottom w:w="85" w:type="dxa"/>
              <w:right w:w="85" w:type="dxa"/>
            </w:tcMar>
            <w:vAlign w:val="bottom"/>
          </w:tcPr>
          <w:p w14:paraId="1C80159F" w14:textId="77777777" w:rsidR="00BC43B9" w:rsidRDefault="00BC43B9" w:rsidP="00CD63ED">
            <w:pPr>
              <w:pStyle w:val="TabletextleftTableText"/>
              <w:jc w:val="right"/>
            </w:pPr>
            <w:r>
              <w:t>$263 230</w:t>
            </w:r>
          </w:p>
        </w:tc>
        <w:tc>
          <w:tcPr>
            <w:tcW w:w="1077" w:type="dxa"/>
            <w:shd w:val="solid" w:color="FFFFFF" w:fill="auto"/>
            <w:tcMar>
              <w:top w:w="85" w:type="dxa"/>
              <w:left w:w="85" w:type="dxa"/>
              <w:bottom w:w="85" w:type="dxa"/>
              <w:right w:w="85" w:type="dxa"/>
            </w:tcMar>
            <w:vAlign w:val="bottom"/>
          </w:tcPr>
          <w:p w14:paraId="78CA4083" w14:textId="77777777" w:rsidR="00BC43B9" w:rsidRDefault="00BC43B9" w:rsidP="00CD63ED">
            <w:pPr>
              <w:pStyle w:val="TabletextleftTableText"/>
              <w:jc w:val="right"/>
            </w:pPr>
            <w:r>
              <w:t>$194 698</w:t>
            </w:r>
          </w:p>
        </w:tc>
        <w:tc>
          <w:tcPr>
            <w:tcW w:w="1078" w:type="dxa"/>
            <w:shd w:val="solid" w:color="FFFFFF" w:fill="auto"/>
            <w:tcMar>
              <w:top w:w="85" w:type="dxa"/>
              <w:left w:w="85" w:type="dxa"/>
              <w:bottom w:w="85" w:type="dxa"/>
              <w:right w:w="85" w:type="dxa"/>
            </w:tcMar>
            <w:vAlign w:val="bottom"/>
          </w:tcPr>
          <w:p w14:paraId="0219D3EF" w14:textId="77777777" w:rsidR="00BC43B9" w:rsidRDefault="00BC43B9" w:rsidP="00CD63ED">
            <w:pPr>
              <w:pStyle w:val="TabletextleftTableText"/>
              <w:jc w:val="right"/>
            </w:pPr>
            <w:r>
              <w:t>$457 928</w:t>
            </w:r>
          </w:p>
        </w:tc>
      </w:tr>
      <w:tr w:rsidR="00BC43B9" w14:paraId="0D97DC90" w14:textId="77777777" w:rsidTr="00493CFA">
        <w:trPr>
          <w:trHeight w:val="60"/>
        </w:trPr>
        <w:tc>
          <w:tcPr>
            <w:tcW w:w="2183" w:type="dxa"/>
            <w:shd w:val="solid" w:color="FFFFFF" w:fill="auto"/>
            <w:tcMar>
              <w:top w:w="85" w:type="dxa"/>
              <w:left w:w="85" w:type="dxa"/>
              <w:bottom w:w="85" w:type="dxa"/>
              <w:right w:w="85" w:type="dxa"/>
            </w:tcMar>
            <w:vAlign w:val="bottom"/>
          </w:tcPr>
          <w:p w14:paraId="5471EE3B" w14:textId="77777777" w:rsidR="00BC43B9" w:rsidRDefault="00BC43B9" w:rsidP="00124949">
            <w:pPr>
              <w:pStyle w:val="TabletextleftTableText"/>
            </w:pPr>
            <w:r>
              <w:rPr>
                <w:rStyle w:val="TextBold"/>
              </w:rPr>
              <w:t>Total revenue</w:t>
            </w:r>
          </w:p>
        </w:tc>
        <w:tc>
          <w:tcPr>
            <w:tcW w:w="1190" w:type="dxa"/>
            <w:shd w:val="solid" w:color="FFFFFF" w:fill="auto"/>
            <w:tcMar>
              <w:top w:w="85" w:type="dxa"/>
              <w:left w:w="85" w:type="dxa"/>
              <w:bottom w:w="85" w:type="dxa"/>
              <w:right w:w="85" w:type="dxa"/>
            </w:tcMar>
            <w:vAlign w:val="bottom"/>
          </w:tcPr>
          <w:p w14:paraId="31CD31D7" w14:textId="77777777" w:rsidR="00BC43B9" w:rsidRDefault="00BC43B9" w:rsidP="00CD63ED">
            <w:pPr>
              <w:pStyle w:val="TabletextleftTableText"/>
              <w:jc w:val="right"/>
            </w:pPr>
            <w:r>
              <w:rPr>
                <w:rStyle w:val="TextBold"/>
              </w:rPr>
              <w:t>$263 230</w:t>
            </w:r>
          </w:p>
        </w:tc>
        <w:tc>
          <w:tcPr>
            <w:tcW w:w="1077" w:type="dxa"/>
            <w:shd w:val="solid" w:color="FFFFFF" w:fill="auto"/>
            <w:tcMar>
              <w:top w:w="85" w:type="dxa"/>
              <w:left w:w="85" w:type="dxa"/>
              <w:bottom w:w="85" w:type="dxa"/>
              <w:right w:w="85" w:type="dxa"/>
            </w:tcMar>
            <w:vAlign w:val="bottom"/>
          </w:tcPr>
          <w:p w14:paraId="27FDC7DE" w14:textId="77777777" w:rsidR="00BC43B9" w:rsidRDefault="00BC43B9" w:rsidP="00CD63ED">
            <w:pPr>
              <w:pStyle w:val="TabletextleftTableText"/>
              <w:jc w:val="right"/>
            </w:pPr>
            <w:r>
              <w:rPr>
                <w:rStyle w:val="TextBold"/>
              </w:rPr>
              <w:t>$194 698</w:t>
            </w:r>
          </w:p>
        </w:tc>
        <w:tc>
          <w:tcPr>
            <w:tcW w:w="1078" w:type="dxa"/>
            <w:shd w:val="solid" w:color="FFFFFF" w:fill="auto"/>
            <w:tcMar>
              <w:top w:w="85" w:type="dxa"/>
              <w:left w:w="85" w:type="dxa"/>
              <w:bottom w:w="85" w:type="dxa"/>
              <w:right w:w="85" w:type="dxa"/>
            </w:tcMar>
            <w:vAlign w:val="bottom"/>
          </w:tcPr>
          <w:p w14:paraId="4DE9636B" w14:textId="77777777" w:rsidR="00BC43B9" w:rsidRDefault="00BC43B9" w:rsidP="00CD63ED">
            <w:pPr>
              <w:pStyle w:val="TabletextleftTableText"/>
              <w:jc w:val="right"/>
            </w:pPr>
            <w:r>
              <w:rPr>
                <w:rStyle w:val="TextBold"/>
              </w:rPr>
              <w:t>$457 928</w:t>
            </w:r>
          </w:p>
        </w:tc>
      </w:tr>
      <w:tr w:rsidR="00BC43B9" w14:paraId="65B9D8AE" w14:textId="77777777" w:rsidTr="00493CFA">
        <w:trPr>
          <w:trHeight w:val="60"/>
        </w:trPr>
        <w:tc>
          <w:tcPr>
            <w:tcW w:w="2183" w:type="dxa"/>
            <w:shd w:val="solid" w:color="FFFFFF" w:fill="auto"/>
            <w:tcMar>
              <w:top w:w="85" w:type="dxa"/>
              <w:left w:w="85" w:type="dxa"/>
              <w:bottom w:w="85" w:type="dxa"/>
              <w:right w:w="85" w:type="dxa"/>
            </w:tcMar>
            <w:vAlign w:val="bottom"/>
          </w:tcPr>
          <w:p w14:paraId="15F527E1" w14:textId="77777777" w:rsidR="00BC43B9" w:rsidRDefault="00BC43B9" w:rsidP="00124949">
            <w:pPr>
              <w:pStyle w:val="TabletextleftTableText"/>
            </w:pPr>
            <w:r>
              <w:rPr>
                <w:rStyle w:val="TextBold"/>
              </w:rPr>
              <w:t>Net expenditure</w:t>
            </w:r>
          </w:p>
        </w:tc>
        <w:tc>
          <w:tcPr>
            <w:tcW w:w="1190" w:type="dxa"/>
            <w:shd w:val="solid" w:color="FFFFFF" w:fill="auto"/>
            <w:tcMar>
              <w:top w:w="85" w:type="dxa"/>
              <w:left w:w="85" w:type="dxa"/>
              <w:bottom w:w="85" w:type="dxa"/>
              <w:right w:w="85" w:type="dxa"/>
            </w:tcMar>
            <w:vAlign w:val="bottom"/>
          </w:tcPr>
          <w:p w14:paraId="7907929D" w14:textId="77777777" w:rsidR="00BC43B9" w:rsidRDefault="00BC43B9" w:rsidP="00CD63ED">
            <w:pPr>
              <w:pStyle w:val="TabletextleftTableText"/>
              <w:jc w:val="right"/>
            </w:pPr>
            <w:r>
              <w:rPr>
                <w:rStyle w:val="TextBold"/>
              </w:rPr>
              <w:t>$2 135 271</w:t>
            </w:r>
          </w:p>
        </w:tc>
        <w:tc>
          <w:tcPr>
            <w:tcW w:w="1077" w:type="dxa"/>
            <w:shd w:val="solid" w:color="FFFFFF" w:fill="auto"/>
            <w:tcMar>
              <w:top w:w="85" w:type="dxa"/>
              <w:left w:w="85" w:type="dxa"/>
              <w:bottom w:w="85" w:type="dxa"/>
              <w:right w:w="85" w:type="dxa"/>
            </w:tcMar>
            <w:vAlign w:val="bottom"/>
          </w:tcPr>
          <w:p w14:paraId="329093DC" w14:textId="77777777" w:rsidR="00BC43B9" w:rsidRDefault="00BC43B9" w:rsidP="00CD63ED">
            <w:pPr>
              <w:pStyle w:val="TabletextleftTableText"/>
              <w:jc w:val="right"/>
            </w:pPr>
            <w:r>
              <w:rPr>
                <w:rStyle w:val="TextBold"/>
              </w:rPr>
              <w:t>$1 261 208</w:t>
            </w:r>
          </w:p>
        </w:tc>
        <w:tc>
          <w:tcPr>
            <w:tcW w:w="1078" w:type="dxa"/>
            <w:shd w:val="solid" w:color="FFFFFF" w:fill="auto"/>
            <w:tcMar>
              <w:top w:w="85" w:type="dxa"/>
              <w:left w:w="85" w:type="dxa"/>
              <w:bottom w:w="85" w:type="dxa"/>
              <w:right w:w="85" w:type="dxa"/>
            </w:tcMar>
            <w:vAlign w:val="bottom"/>
          </w:tcPr>
          <w:p w14:paraId="6F853E74" w14:textId="77777777" w:rsidR="00BC43B9" w:rsidRDefault="00BC43B9" w:rsidP="00CD63ED">
            <w:pPr>
              <w:pStyle w:val="TabletextleftTableText"/>
              <w:jc w:val="right"/>
            </w:pPr>
            <w:r>
              <w:rPr>
                <w:rStyle w:val="TextBold"/>
              </w:rPr>
              <w:t>$3 396 479</w:t>
            </w:r>
          </w:p>
        </w:tc>
      </w:tr>
    </w:tbl>
    <w:p w14:paraId="25BA84D2" w14:textId="77777777" w:rsidR="00BC43B9" w:rsidRDefault="00BC43B9">
      <w:pPr>
        <w:pStyle w:val="H1Headings"/>
      </w:pPr>
      <w:bookmarkStart w:id="40" w:name="_Toc311802044"/>
      <w:r>
        <w:lastRenderedPageBreak/>
        <w:t>ANNEX A: PZJA OUTCOMES</w:t>
      </w:r>
      <w:bookmarkEnd w:id="40"/>
    </w:p>
    <w:p w14:paraId="7F863E8F" w14:textId="77777777" w:rsidR="00BC43B9" w:rsidRDefault="00BC43B9" w:rsidP="00FB5A15">
      <w:pPr>
        <w:pStyle w:val="H2Headings"/>
      </w:pPr>
      <w:bookmarkStart w:id="41" w:name="_Toc311802045"/>
      <w:r>
        <w:t>Out of session decisions</w:t>
      </w:r>
      <w:bookmarkEnd w:id="41"/>
    </w:p>
    <w:p w14:paraId="5C1ADEB8" w14:textId="77777777" w:rsidR="00BC43B9" w:rsidRDefault="00BC43B9">
      <w:pPr>
        <w:pStyle w:val="H3Headings"/>
      </w:pPr>
      <w:r>
        <w:t>8 JULY 2011</w:t>
      </w:r>
    </w:p>
    <w:p w14:paraId="0DDF32E8" w14:textId="77777777" w:rsidR="00BC43B9" w:rsidRDefault="00BC43B9" w:rsidP="00CD63ED">
      <w:pPr>
        <w:pStyle w:val="TextnewfontTextandBullets"/>
      </w:pPr>
      <w:r>
        <w:t>On 8 July 2011, the PZJA made the following out of session decisions:</w:t>
      </w:r>
    </w:p>
    <w:p w14:paraId="46B09DA3" w14:textId="77777777" w:rsidR="00BC43B9" w:rsidRDefault="00BC43B9" w:rsidP="00CD63ED">
      <w:pPr>
        <w:pStyle w:val="TextnewfontTextandBullets"/>
        <w:rPr>
          <w:rStyle w:val="TextBold"/>
        </w:rPr>
      </w:pPr>
      <w:r>
        <w:rPr>
          <w:rStyle w:val="TextBold"/>
        </w:rPr>
        <w:t>With respect to the Torres Strait Prawn Fishery:</w:t>
      </w:r>
    </w:p>
    <w:p w14:paraId="009C4844" w14:textId="77777777" w:rsidR="00BC43B9" w:rsidRDefault="00BC43B9">
      <w:pPr>
        <w:pStyle w:val="Textindent7mmTextandBullets"/>
      </w:pPr>
      <w:r>
        <w:t>1.1</w:t>
      </w:r>
      <w:r>
        <w:tab/>
        <w:t xml:space="preserve">The PZJA </w:t>
      </w:r>
      <w:r>
        <w:rPr>
          <w:rStyle w:val="TextBold"/>
        </w:rPr>
        <w:t>AGREED</w:t>
      </w:r>
      <w:r>
        <w:t xml:space="preserve"> to endorse the </w:t>
      </w:r>
      <w:r>
        <w:rPr>
          <w:rStyle w:val="TextItalicnewfont"/>
        </w:rPr>
        <w:t>Torres Strait Prawn Fishery Harvest Strategy</w:t>
      </w:r>
      <w:r>
        <w:t>.</w:t>
      </w:r>
    </w:p>
    <w:p w14:paraId="068D0836" w14:textId="77777777" w:rsidR="00BC43B9" w:rsidRDefault="00BC43B9">
      <w:pPr>
        <w:pStyle w:val="Textindent7mmTextandBullets"/>
      </w:pPr>
      <w:r>
        <w:t>1.2</w:t>
      </w:r>
      <w:r>
        <w:tab/>
        <w:t xml:space="preserve">The PZJA </w:t>
      </w:r>
      <w:r>
        <w:rPr>
          <w:rStyle w:val="TextBold"/>
        </w:rPr>
        <w:t>NOTED</w:t>
      </w:r>
      <w:r>
        <w:t xml:space="preserve"> that consultation for the development of the harvest strategy was undertaken through the Torres Strait Prawn Management Advisory Committee and a specialised Torres Strait Prawn Fishery Harvest Strategy Working Group.</w:t>
      </w:r>
    </w:p>
    <w:p w14:paraId="6B80B93C" w14:textId="77777777" w:rsidR="00BC43B9" w:rsidRDefault="00BC43B9">
      <w:pPr>
        <w:pStyle w:val="H3Headings"/>
      </w:pPr>
      <w:r>
        <w:t>9 SEPTEMBER 2011</w:t>
      </w:r>
    </w:p>
    <w:p w14:paraId="444F3248" w14:textId="77777777" w:rsidR="00BC43B9" w:rsidRDefault="00BC43B9" w:rsidP="00CD63ED">
      <w:pPr>
        <w:pStyle w:val="TextnewfontTextandBullets"/>
      </w:pPr>
      <w:r>
        <w:t>On 9 September 2011, the PZJA made the following out of session decisions:</w:t>
      </w:r>
    </w:p>
    <w:p w14:paraId="2D48DBEF" w14:textId="77777777" w:rsidR="00BC43B9" w:rsidRDefault="00BC43B9" w:rsidP="00CD63ED">
      <w:pPr>
        <w:pStyle w:val="TextnewfontTextandBullets"/>
        <w:rPr>
          <w:rStyle w:val="TextBold"/>
          <w:spacing w:val="-2"/>
        </w:rPr>
      </w:pPr>
      <w:r>
        <w:rPr>
          <w:rStyle w:val="TextBold"/>
          <w:spacing w:val="-2"/>
        </w:rPr>
        <w:t>With respect to the Torres Strait Tropical Rock Lobster Fishery:</w:t>
      </w:r>
    </w:p>
    <w:p w14:paraId="5F2A2941" w14:textId="77777777" w:rsidR="00BC43B9" w:rsidRDefault="00BC43B9">
      <w:pPr>
        <w:pStyle w:val="Textindent7mmTextandBullets"/>
      </w:pPr>
      <w:r>
        <w:t>1.1</w:t>
      </w:r>
      <w:r>
        <w:tab/>
        <w:t xml:space="preserve">The PZJA </w:t>
      </w:r>
      <w:r>
        <w:rPr>
          <w:rStyle w:val="TextBold"/>
        </w:rPr>
        <w:t>AGREED</w:t>
      </w:r>
      <w:r>
        <w:t xml:space="preserve"> to:</w:t>
      </w:r>
    </w:p>
    <w:p w14:paraId="6F7D7CC0" w14:textId="77777777" w:rsidR="00BC43B9" w:rsidRDefault="00BC43B9">
      <w:pPr>
        <w:pStyle w:val="Bulletalpha7mmTextandBullets"/>
      </w:pPr>
      <w:r>
        <w:t>to remove interim management arrangements for the Torres Strait Tropical Rock Lobster Fishery following announcement of the structural adjustment; and</w:t>
      </w:r>
    </w:p>
    <w:p w14:paraId="3C27BF4C" w14:textId="77777777" w:rsidR="00BC43B9" w:rsidRDefault="00BC43B9">
      <w:pPr>
        <w:pStyle w:val="Bulletalpha7mmTextandBullets"/>
      </w:pPr>
      <w:proofErr w:type="gramStart"/>
      <w:r>
        <w:t>introduce</w:t>
      </w:r>
      <w:proofErr w:type="gramEnd"/>
      <w:r>
        <w:t xml:space="preserve"> temporary (sunset) fishing licences in the tropical rock lobster fishery and two temporary (sunset) Processor-Carrier licences.</w:t>
      </w:r>
    </w:p>
    <w:p w14:paraId="5BE28FAA" w14:textId="77777777" w:rsidR="00BC43B9" w:rsidRDefault="00BC43B9">
      <w:pPr>
        <w:pStyle w:val="Textindent7mmTextandBullets"/>
      </w:pPr>
      <w:r>
        <w:t>1.2</w:t>
      </w:r>
      <w:r>
        <w:tab/>
        <w:t xml:space="preserve">The PZJA </w:t>
      </w:r>
      <w:r>
        <w:rPr>
          <w:rStyle w:val="TextBold"/>
        </w:rPr>
        <w:t>NOTED</w:t>
      </w:r>
      <w:r>
        <w:t xml:space="preserve"> that a Communication Strategy will be provided to announce structural adjustment in the Torres Strait Tropical Rock Lobster Fishery. </w:t>
      </w:r>
    </w:p>
    <w:p w14:paraId="1DAE4A6C" w14:textId="77777777" w:rsidR="00BC43B9" w:rsidRDefault="00BC43B9">
      <w:pPr>
        <w:pStyle w:val="Textindent7mmTextandBullets"/>
      </w:pPr>
      <w:r>
        <w:t>1.3</w:t>
      </w:r>
      <w:r>
        <w:tab/>
        <w:t xml:space="preserve">The PZJA </w:t>
      </w:r>
      <w:r>
        <w:rPr>
          <w:rStyle w:val="TextBold"/>
        </w:rPr>
        <w:t>AGREED</w:t>
      </w:r>
      <w:r>
        <w:t xml:space="preserve"> to issue a number of Processor-Carrier licences to the Torres Strait Regional Authority to be leased out on a yearly basis. Tender conditions agreed to by the Standing Committee, including those relating to towing of fishing dories and accommodating of crew, will apply to these licences.</w:t>
      </w:r>
    </w:p>
    <w:p w14:paraId="4269C6A9" w14:textId="77777777" w:rsidR="00BC43B9" w:rsidRDefault="00BC43B9">
      <w:pPr>
        <w:pStyle w:val="Textindent7mmTextandBullets"/>
      </w:pPr>
      <w:r>
        <w:t>1.4</w:t>
      </w:r>
      <w:r>
        <w:tab/>
        <w:t xml:space="preserve">The PZJA </w:t>
      </w:r>
      <w:r>
        <w:rPr>
          <w:rStyle w:val="TextBold"/>
        </w:rPr>
        <w:t>NOTED</w:t>
      </w:r>
      <w:r>
        <w:t xml:space="preserve"> that as the buy-out in the lobster fishery has been agreed to, the PZJA will buy the licences offered for sale and the Torres Strait Regional Authority agree to negotiate with potential lessees to lease back to the Transferable Vessel Holder sector for a period of up to ten years with a guarantee that lease conditions will not be restricted by additional conditions such as area closures, without the full agreement of the parties to the lease. </w:t>
      </w:r>
    </w:p>
    <w:p w14:paraId="6EF7086D" w14:textId="77777777" w:rsidR="00BC43B9" w:rsidRDefault="00BC43B9">
      <w:pPr>
        <w:pStyle w:val="Textindent7mmTextandBullets"/>
      </w:pPr>
      <w:r>
        <w:t>1.5</w:t>
      </w:r>
      <w:r>
        <w:tab/>
        <w:t xml:space="preserve">The PZJA </w:t>
      </w:r>
      <w:r>
        <w:rPr>
          <w:rStyle w:val="TextBold"/>
        </w:rPr>
        <w:t>NOTED</w:t>
      </w:r>
      <w:r>
        <w:t xml:space="preserve"> that recommendations on leasing arrangements are based on the following key points:</w:t>
      </w:r>
    </w:p>
    <w:p w14:paraId="160B1EEF" w14:textId="77777777" w:rsidR="00BC43B9" w:rsidRDefault="00BC43B9">
      <w:pPr>
        <w:pStyle w:val="Bulletalpha7mmTextandBullets"/>
      </w:pPr>
      <w:r>
        <w:t>Purchased non-Indigenous licences will be surrendered on the contract date or other date agreed to by the signing parties.</w:t>
      </w:r>
    </w:p>
    <w:p w14:paraId="43AE6880" w14:textId="77777777" w:rsidR="00BC43B9" w:rsidRDefault="00BC43B9">
      <w:pPr>
        <w:pStyle w:val="Bulletalpha7mmTextandBullets"/>
      </w:pPr>
      <w:r>
        <w:t>The interim management arrangements will be removed following the announcement of a structural adjustment package.</w:t>
      </w:r>
    </w:p>
    <w:p w14:paraId="14EBE0C0" w14:textId="77777777" w:rsidR="00BC43B9" w:rsidRDefault="00BC43B9">
      <w:pPr>
        <w:pStyle w:val="H3Headings"/>
      </w:pPr>
      <w:r>
        <w:t>15 SEPTEMBER 2011</w:t>
      </w:r>
    </w:p>
    <w:p w14:paraId="3819EEF5" w14:textId="77777777" w:rsidR="00BC43B9" w:rsidRDefault="00BC43B9" w:rsidP="00CD63ED">
      <w:pPr>
        <w:pStyle w:val="TextnewfontTextandBullets"/>
      </w:pPr>
      <w:r>
        <w:t>On 15 September 2011, the PZJA made the following out of session decision:</w:t>
      </w:r>
    </w:p>
    <w:p w14:paraId="55F0F23D" w14:textId="77777777" w:rsidR="00BC43B9" w:rsidRDefault="00BC43B9" w:rsidP="00CD63ED">
      <w:pPr>
        <w:pStyle w:val="TextnewfontTextandBullets"/>
        <w:rPr>
          <w:rStyle w:val="TextBold"/>
        </w:rPr>
      </w:pPr>
      <w:r>
        <w:rPr>
          <w:rStyle w:val="TextBold"/>
        </w:rPr>
        <w:t>With respect to the Torres Strait Prawn Fishery:</w:t>
      </w:r>
    </w:p>
    <w:p w14:paraId="1789E1B5" w14:textId="77777777" w:rsidR="00BC43B9" w:rsidRDefault="00BC43B9">
      <w:pPr>
        <w:pStyle w:val="Textindent7mmTextandBullets"/>
      </w:pPr>
      <w:r>
        <w:t>1.1</w:t>
      </w:r>
      <w:r>
        <w:tab/>
        <w:t xml:space="preserve">The PZJA </w:t>
      </w:r>
      <w:r>
        <w:rPr>
          <w:rStyle w:val="TextBold"/>
        </w:rPr>
        <w:t>AGREED</w:t>
      </w:r>
      <w:r>
        <w:t xml:space="preserve"> to the implementation of formal arrangements to facilitate leasing of Torres Strait Prawn Fishery licences.</w:t>
      </w:r>
    </w:p>
    <w:p w14:paraId="1FA4A48A" w14:textId="77777777" w:rsidR="00BC43B9" w:rsidRDefault="00BC43B9" w:rsidP="00CD63ED">
      <w:pPr>
        <w:pStyle w:val="TextnewfontTextandBullets"/>
        <w:rPr>
          <w:rStyle w:val="TextBold"/>
        </w:rPr>
      </w:pPr>
      <w:r>
        <w:rPr>
          <w:rStyle w:val="TextBold"/>
        </w:rPr>
        <w:t>With respect to the Torres Strait Prawn Fishery:</w:t>
      </w:r>
    </w:p>
    <w:p w14:paraId="0A48F610" w14:textId="77777777" w:rsidR="00BC43B9" w:rsidRDefault="00BC43B9">
      <w:pPr>
        <w:pStyle w:val="Textindent7mmTextandBullets"/>
      </w:pPr>
      <w:r>
        <w:t>1.1</w:t>
      </w:r>
      <w:r>
        <w:tab/>
        <w:t xml:space="preserve">The PZJA </w:t>
      </w:r>
    </w:p>
    <w:p w14:paraId="2C147292" w14:textId="77777777" w:rsidR="00BC43B9" w:rsidRDefault="00BC43B9">
      <w:pPr>
        <w:pStyle w:val="Bulletalpha7mmTextandBullets"/>
      </w:pPr>
      <w:r>
        <w:rPr>
          <w:rStyle w:val="TextBold"/>
        </w:rPr>
        <w:t>AGREED</w:t>
      </w:r>
      <w:r>
        <w:t xml:space="preserve"> that the PZJA will no-longer note the Torres Strait Prawn Fishery Levy regulation amendments before they are determined and provided to the Federal Executive Council each year. This will reduce administrative delays in providing levy advice to industry.</w:t>
      </w:r>
    </w:p>
    <w:p w14:paraId="277C0BB4" w14:textId="77777777" w:rsidR="00BC43B9" w:rsidRDefault="00BC43B9">
      <w:pPr>
        <w:pStyle w:val="Bulletalpha7mmTextandBullets"/>
      </w:pPr>
      <w:r>
        <w:rPr>
          <w:rStyle w:val="TextBold"/>
        </w:rPr>
        <w:lastRenderedPageBreak/>
        <w:t>NOTED</w:t>
      </w:r>
      <w:r>
        <w:t xml:space="preserve"> that the chair of the PZJA will still approve the annual levy regulation amendments prior to their submission to the Federal executive Council for consideration and the final levy regulation amendment will be provided to the PZJA out of session for noting following its determination.</w:t>
      </w:r>
    </w:p>
    <w:p w14:paraId="5CD9C8DD" w14:textId="77777777" w:rsidR="00BC43B9" w:rsidRDefault="00BC43B9">
      <w:pPr>
        <w:pStyle w:val="H3Headings"/>
      </w:pPr>
      <w:r>
        <w:t>15 DECEMBER 2011</w:t>
      </w:r>
    </w:p>
    <w:p w14:paraId="29FBA346" w14:textId="77777777" w:rsidR="00BC43B9" w:rsidRDefault="00BC43B9" w:rsidP="00CD63ED">
      <w:pPr>
        <w:pStyle w:val="TextnewfontTextandBullets"/>
      </w:pPr>
      <w:r>
        <w:t>On 15 December 2011, the PZJA made the following out of session decision:</w:t>
      </w:r>
    </w:p>
    <w:p w14:paraId="35B377DE" w14:textId="77777777" w:rsidR="00BC43B9" w:rsidRDefault="00BC43B9" w:rsidP="00CD63ED">
      <w:pPr>
        <w:pStyle w:val="TextnewfontTextandBullets"/>
        <w:rPr>
          <w:rStyle w:val="TextBold"/>
        </w:rPr>
      </w:pPr>
      <w:r>
        <w:rPr>
          <w:rStyle w:val="TextBold"/>
        </w:rPr>
        <w:t>With respect to the Torres Strait Tropical Rock Lobster Fishery:</w:t>
      </w:r>
    </w:p>
    <w:p w14:paraId="410A4568" w14:textId="77777777" w:rsidR="00BC43B9" w:rsidRDefault="00BC43B9">
      <w:pPr>
        <w:pStyle w:val="Textindent7mmTextandBullets"/>
      </w:pPr>
      <w:r>
        <w:t xml:space="preserve">1.1 </w:t>
      </w:r>
      <w:r>
        <w:tab/>
        <w:t xml:space="preserve">The PZJA </w:t>
      </w:r>
      <w:r>
        <w:rPr>
          <w:rStyle w:val="TextBold"/>
        </w:rPr>
        <w:t>NOTED</w:t>
      </w:r>
      <w:r>
        <w:t xml:space="preserve"> the Communications strategy provided to announce structural adjustment in the Torres Strait Tropical Rock Lobster Fishery.</w:t>
      </w:r>
    </w:p>
    <w:p w14:paraId="421584BE" w14:textId="77777777" w:rsidR="00BC43B9" w:rsidRDefault="00BC43B9">
      <w:pPr>
        <w:pStyle w:val="Textindent7mmTextandBullets"/>
      </w:pPr>
      <w:r>
        <w:t xml:space="preserve">1.2 </w:t>
      </w:r>
      <w:r>
        <w:tab/>
        <w:t xml:space="preserve">The PZJA </w:t>
      </w:r>
      <w:r>
        <w:rPr>
          <w:rStyle w:val="TextBold"/>
        </w:rPr>
        <w:t>AGREED</w:t>
      </w:r>
      <w:r>
        <w:t xml:space="preserve"> to use the Communications strategy to announce structural adjustment in the Torres Strait Tropical Rock Lobster Fishery taking into account that:</w:t>
      </w:r>
    </w:p>
    <w:p w14:paraId="4E923E52" w14:textId="77777777" w:rsidR="00BC43B9" w:rsidRDefault="00BC43B9">
      <w:pPr>
        <w:pStyle w:val="Bulletalpha7mmTextandBullets"/>
      </w:pPr>
      <w:r>
        <w:t>Consideration will be given to making a public announcement of the structural adjustment on Thursday Island in the Torres Strait with PZJA members present.</w:t>
      </w:r>
    </w:p>
    <w:p w14:paraId="5B6DACB3" w14:textId="77777777" w:rsidR="00BC43B9" w:rsidRDefault="00BC43B9">
      <w:pPr>
        <w:pStyle w:val="Bulletalpha7mmTextandBullets"/>
      </w:pPr>
      <w:r>
        <w:t>The Chair of the PZJA will issue a media release on behalf of the PZJA subsequent to any public announcement.</w:t>
      </w:r>
    </w:p>
    <w:p w14:paraId="198731DC" w14:textId="77777777" w:rsidR="00BC43B9" w:rsidRDefault="00BC43B9">
      <w:pPr>
        <w:pStyle w:val="Bulletalpha7mmTextandBullets"/>
      </w:pPr>
      <w:r>
        <w:t>PZJA agencies will use the Communications Strategy as a tool to provide further information to their constituents subsequent to an announcement.</w:t>
      </w:r>
    </w:p>
    <w:p w14:paraId="72908ECC" w14:textId="77777777" w:rsidR="00BC43B9" w:rsidRDefault="00BC43B9">
      <w:pPr>
        <w:pStyle w:val="H3Headings"/>
      </w:pPr>
      <w:r>
        <w:t>30 JANUARY 2012</w:t>
      </w:r>
    </w:p>
    <w:p w14:paraId="2EC32C0F" w14:textId="77777777" w:rsidR="00BC43B9" w:rsidRDefault="00BC43B9" w:rsidP="00CD63ED">
      <w:pPr>
        <w:pStyle w:val="TextnewfontTextandBullets"/>
      </w:pPr>
      <w:r>
        <w:t xml:space="preserve">On 30 January 2012 the PZJA made the following out of session decisions: </w:t>
      </w:r>
    </w:p>
    <w:p w14:paraId="107E1059" w14:textId="77777777" w:rsidR="00BC43B9" w:rsidRDefault="00BC43B9" w:rsidP="00CD63ED">
      <w:pPr>
        <w:pStyle w:val="TextnewfontTextandBullets"/>
        <w:rPr>
          <w:rStyle w:val="TextBold"/>
        </w:rPr>
      </w:pPr>
      <w:r>
        <w:rPr>
          <w:rStyle w:val="TextBold"/>
        </w:rPr>
        <w:t>With respect to the Torres Strait Tropical Rock Lobster Fishery:</w:t>
      </w:r>
    </w:p>
    <w:p w14:paraId="4F45D217" w14:textId="77777777" w:rsidR="00BC43B9" w:rsidRDefault="00BC43B9">
      <w:pPr>
        <w:pStyle w:val="Textindent7mmTextandBullets"/>
      </w:pPr>
      <w:r>
        <w:t>1.1</w:t>
      </w:r>
      <w:r>
        <w:tab/>
        <w:t xml:space="preserve">The PZJA </w:t>
      </w:r>
      <w:r>
        <w:rPr>
          <w:rStyle w:val="TextBold"/>
        </w:rPr>
        <w:t>AGREED</w:t>
      </w:r>
      <w:r>
        <w:t xml:space="preserve"> to reintroduce the 30 per cent tender reduction for non- traditional inhabitant vessels with more than one tender and the monthly seven day moon-tide hookah closure for all license holders as interim management arrangements in the Torres Strait Tropical Rock Lobster Fishery for 2012. </w:t>
      </w:r>
    </w:p>
    <w:p w14:paraId="44999931" w14:textId="77777777" w:rsidR="00BC43B9" w:rsidRDefault="00BC43B9">
      <w:pPr>
        <w:pStyle w:val="Textindent7mmTextandBullets"/>
      </w:pPr>
      <w:r>
        <w:t>1.2</w:t>
      </w:r>
      <w:r>
        <w:tab/>
        <w:t xml:space="preserve">The PZJA </w:t>
      </w:r>
      <w:r>
        <w:rPr>
          <w:rStyle w:val="TextBold"/>
        </w:rPr>
        <w:t>AGREED</w:t>
      </w:r>
      <w:r>
        <w:t xml:space="preserve"> that the interim management arrangements for the tropical rock lobster fishery in 2012 will be removed on completion of a structural adjustment of the fishery. </w:t>
      </w:r>
    </w:p>
    <w:p w14:paraId="5396C8A9" w14:textId="77777777" w:rsidR="00BC43B9" w:rsidRDefault="00BC43B9" w:rsidP="00CD63ED">
      <w:pPr>
        <w:pStyle w:val="TextnewfontTextandBullets"/>
        <w:rPr>
          <w:rStyle w:val="TextBold"/>
        </w:rPr>
      </w:pPr>
    </w:p>
    <w:p w14:paraId="5A9CEFC2" w14:textId="77777777" w:rsidR="00BC43B9" w:rsidRDefault="00BC43B9" w:rsidP="00CD63ED">
      <w:pPr>
        <w:pStyle w:val="TextnewfontTextandBullets"/>
        <w:rPr>
          <w:rStyle w:val="TextBold"/>
        </w:rPr>
      </w:pPr>
      <w:r>
        <w:rPr>
          <w:rStyle w:val="TextBold"/>
        </w:rPr>
        <w:t>With respect to the Torres Strait Finfish Fishery</w:t>
      </w:r>
    </w:p>
    <w:p w14:paraId="51A6C2B0" w14:textId="77777777" w:rsidR="00BC43B9" w:rsidRDefault="00BC43B9">
      <w:pPr>
        <w:pStyle w:val="Textindent7mmTextandBullets"/>
      </w:pPr>
      <w:r>
        <w:t>1.1</w:t>
      </w:r>
      <w:r>
        <w:tab/>
        <w:t xml:space="preserve">The PZJA </w:t>
      </w:r>
      <w:r>
        <w:rPr>
          <w:rStyle w:val="TextBold"/>
        </w:rPr>
        <w:t>AGREED</w:t>
      </w:r>
      <w:r>
        <w:t xml:space="preserve"> to release the draft </w:t>
      </w:r>
      <w:r>
        <w:rPr>
          <w:rStyle w:val="TextItalicnewfont"/>
        </w:rPr>
        <w:t>Torres Strait Finfish Management Plan 2012</w:t>
      </w:r>
      <w:r>
        <w:t xml:space="preserve"> for public comment.</w:t>
      </w:r>
    </w:p>
    <w:p w14:paraId="0587B248" w14:textId="77777777" w:rsidR="00BC43B9" w:rsidRDefault="00BC43B9">
      <w:pPr>
        <w:pStyle w:val="Textindent7mmTextandBullets"/>
      </w:pPr>
      <w:r>
        <w:t>1.2</w:t>
      </w:r>
      <w:r>
        <w:tab/>
        <w:t xml:space="preserve">The PZJA </w:t>
      </w:r>
      <w:r>
        <w:rPr>
          <w:rStyle w:val="TextBold"/>
        </w:rPr>
        <w:t>NOTED</w:t>
      </w:r>
      <w:r>
        <w:t>:</w:t>
      </w:r>
    </w:p>
    <w:p w14:paraId="41CF2D8D" w14:textId="77777777" w:rsidR="00BC43B9" w:rsidRDefault="00BC43B9">
      <w:pPr>
        <w:pStyle w:val="Bulletalpha7mmTextandBullets"/>
      </w:pPr>
      <w:r>
        <w:t xml:space="preserve">That extensive consultation has been conducted in developing the draft </w:t>
      </w:r>
      <w:r>
        <w:rPr>
          <w:rStyle w:val="TextItalicnewfont"/>
        </w:rPr>
        <w:t>Torres Strait Finfish Management Plan 2012</w:t>
      </w:r>
      <w:r>
        <w:t>.</w:t>
      </w:r>
    </w:p>
    <w:p w14:paraId="4413594F" w14:textId="77777777" w:rsidR="00BC43B9" w:rsidRDefault="00BC43B9">
      <w:pPr>
        <w:pStyle w:val="Bulletalpha7mmTextandBullets"/>
      </w:pPr>
      <w:r>
        <w:t xml:space="preserve">That the Finfish Working Group, the Torres Strait Fisheries Management Advisory Committee, and PZJA agency officers have reviewed the draft </w:t>
      </w:r>
      <w:r>
        <w:rPr>
          <w:rStyle w:val="TextItalicnewfont"/>
        </w:rPr>
        <w:t>Torres Strait Finfish Management Plan 2012</w:t>
      </w:r>
      <w:r>
        <w:t>, or an outline of the Plan, and have agreed to recommend that it is released for public comment.</w:t>
      </w:r>
    </w:p>
    <w:p w14:paraId="3555F26F" w14:textId="77777777" w:rsidR="00BC43B9" w:rsidRDefault="00BC43B9">
      <w:pPr>
        <w:pStyle w:val="Bulletalpha7mmTextandBullets"/>
      </w:pPr>
      <w:r>
        <w:t>That a communications strategy has been developed by PZJA agencies for consultation with stakeholders during the public comment period.</w:t>
      </w:r>
    </w:p>
    <w:p w14:paraId="3D4251C9" w14:textId="77777777" w:rsidR="00BC43B9" w:rsidRDefault="00BC43B9">
      <w:pPr>
        <w:pStyle w:val="Bulletalpha7mmTextandBullets"/>
      </w:pPr>
      <w:r>
        <w:t xml:space="preserve">That the Finfish Working Group and the Torres Strait Fisheries Management Advisory Committee have been provided with the draft </w:t>
      </w:r>
      <w:r>
        <w:rPr>
          <w:rStyle w:val="TextItalicnewfont"/>
        </w:rPr>
        <w:t>Torres Strait Finfish Management Plan 2012</w:t>
      </w:r>
      <w:r>
        <w:t xml:space="preserve"> for their information.</w:t>
      </w:r>
    </w:p>
    <w:p w14:paraId="34484E1B" w14:textId="77777777" w:rsidR="00BC43B9" w:rsidRDefault="00BC43B9">
      <w:pPr>
        <w:pStyle w:val="H3Headings"/>
      </w:pPr>
      <w:r>
        <w:t>31 JULY 2012</w:t>
      </w:r>
    </w:p>
    <w:p w14:paraId="54E94397" w14:textId="77777777" w:rsidR="00BC43B9" w:rsidRDefault="00BC43B9" w:rsidP="00CD63ED">
      <w:pPr>
        <w:pStyle w:val="TextnewfontTextandBullets"/>
      </w:pPr>
      <w:r>
        <w:t xml:space="preserve">On 31 July 2012 the PZJA made the following out of session decisions: </w:t>
      </w:r>
    </w:p>
    <w:p w14:paraId="13D2D345" w14:textId="77777777" w:rsidR="00BC43B9" w:rsidRDefault="00BC43B9" w:rsidP="00CD63ED">
      <w:pPr>
        <w:pStyle w:val="TextnewfontTextandBullets"/>
        <w:rPr>
          <w:rStyle w:val="TextBold"/>
        </w:rPr>
      </w:pPr>
      <w:r>
        <w:rPr>
          <w:rStyle w:val="TextBold"/>
        </w:rPr>
        <w:t>With respect to the PZJA Annual Report 2009–10:</w:t>
      </w:r>
    </w:p>
    <w:p w14:paraId="19FFC89F" w14:textId="77777777" w:rsidR="00BC43B9" w:rsidRDefault="00BC43B9">
      <w:pPr>
        <w:pStyle w:val="Textindent7mmTextandBullets"/>
      </w:pPr>
      <w:r>
        <w:t>1.1</w:t>
      </w:r>
      <w:r>
        <w:tab/>
        <w:t xml:space="preserve">The PZJA </w:t>
      </w:r>
      <w:r>
        <w:rPr>
          <w:rStyle w:val="TextBold"/>
        </w:rPr>
        <w:t>AGREED</w:t>
      </w:r>
      <w:r>
        <w:t xml:space="preserve"> to endorse and sign </w:t>
      </w:r>
      <w:r>
        <w:rPr>
          <w:rStyle w:val="TextItalicnewfont"/>
        </w:rPr>
        <w:t>Torres Strait Protected Zone Joint Authority Annual report 2009–10</w:t>
      </w:r>
      <w:r>
        <w:t xml:space="preserve"> so that the report may be tabled in the Australian Parliament in accordance with Section 41 of the </w:t>
      </w:r>
      <w:r>
        <w:rPr>
          <w:rStyle w:val="TextItalicnewfont"/>
        </w:rPr>
        <w:t xml:space="preserve">Torres Strait Fisheries Act </w:t>
      </w:r>
      <w:r>
        <w:rPr>
          <w:rStyle w:val="TextItalicnewfont"/>
        </w:rPr>
        <w:lastRenderedPageBreak/>
        <w:t>1984</w:t>
      </w:r>
      <w:r>
        <w:t>.</w:t>
      </w:r>
    </w:p>
    <w:p w14:paraId="04C04B57" w14:textId="77777777" w:rsidR="00BC43B9" w:rsidRDefault="00BC43B9">
      <w:pPr>
        <w:pStyle w:val="H3Headings"/>
      </w:pPr>
      <w:r>
        <w:t>6 MAY 2013</w:t>
      </w:r>
    </w:p>
    <w:p w14:paraId="6016F855" w14:textId="77777777" w:rsidR="00BC43B9" w:rsidRDefault="00BC43B9" w:rsidP="00CD63ED">
      <w:pPr>
        <w:pStyle w:val="TextnewfontTextandBullets"/>
      </w:pPr>
      <w:r>
        <w:t xml:space="preserve">On 6 May 2013 the PZJA made the following out of session decisions: </w:t>
      </w:r>
    </w:p>
    <w:p w14:paraId="6C41C9C4" w14:textId="77777777" w:rsidR="00BC43B9" w:rsidRDefault="00BC43B9" w:rsidP="00CD63ED">
      <w:pPr>
        <w:pStyle w:val="TextnewfontTextandBullets"/>
        <w:rPr>
          <w:rStyle w:val="TextBold"/>
        </w:rPr>
      </w:pPr>
      <w:r>
        <w:rPr>
          <w:rStyle w:val="TextBold"/>
        </w:rPr>
        <w:t xml:space="preserve">With respect to the Torres Strait Finfish Fishery </w:t>
      </w:r>
    </w:p>
    <w:p w14:paraId="32E64BD5" w14:textId="77777777" w:rsidR="00BC43B9" w:rsidRDefault="00BC43B9">
      <w:pPr>
        <w:pStyle w:val="Textindent7mmTextandBullets"/>
      </w:pPr>
      <w:r>
        <w:t>1.1</w:t>
      </w:r>
      <w:r>
        <w:tab/>
        <w:t xml:space="preserve">The PZJA </w:t>
      </w:r>
      <w:r>
        <w:rPr>
          <w:rStyle w:val="TextBold"/>
        </w:rPr>
        <w:t>AGREED</w:t>
      </w:r>
      <w:r>
        <w:t xml:space="preserve"> to approve the </w:t>
      </w:r>
      <w:r>
        <w:rPr>
          <w:rStyle w:val="TextItalicnewfont"/>
        </w:rPr>
        <w:t>Torres Strait Finfish Fishery Management Plan 2013</w:t>
      </w:r>
      <w:r>
        <w:t xml:space="preserve"> for determination.</w:t>
      </w:r>
    </w:p>
    <w:p w14:paraId="47F7E5F2" w14:textId="77777777" w:rsidR="00BC43B9" w:rsidRDefault="00BC43B9">
      <w:pPr>
        <w:pStyle w:val="Textindent7mmTextandBullets"/>
      </w:pPr>
      <w:r>
        <w:t>1.2</w:t>
      </w:r>
      <w:r>
        <w:tab/>
        <w:t xml:space="preserve">The PZJA </w:t>
      </w:r>
      <w:r>
        <w:rPr>
          <w:rStyle w:val="TextBold"/>
        </w:rPr>
        <w:t>NOTED</w:t>
      </w:r>
      <w:r>
        <w:t>:</w:t>
      </w:r>
    </w:p>
    <w:p w14:paraId="0C3D5E44" w14:textId="77777777" w:rsidR="00BC43B9" w:rsidRDefault="00BC43B9">
      <w:pPr>
        <w:pStyle w:val="Bulletalpha7mmTextandBullets"/>
      </w:pPr>
      <w:r>
        <w:t>That extensive consultation has been conducted in developing the draft Finfish Fishery Management Plan (the Plan).</w:t>
      </w:r>
    </w:p>
    <w:p w14:paraId="29561904" w14:textId="77777777" w:rsidR="00BC43B9" w:rsidRDefault="00BC43B9">
      <w:pPr>
        <w:pStyle w:val="Bulletalpha7mmTextandBullets"/>
      </w:pPr>
      <w:r>
        <w:t>That the Finfish Fishery Working Group, the Torres Strait Fisheries Management Advisory Committee, and PZJA agency officers have reviewed the Plan and agreed to recommend it be released for public comment.</w:t>
      </w:r>
    </w:p>
    <w:p w14:paraId="670A7EC6" w14:textId="77777777" w:rsidR="00BC43B9" w:rsidRDefault="00BC43B9">
      <w:pPr>
        <w:pStyle w:val="Bulletalpha7mmTextandBullets"/>
      </w:pPr>
      <w:r>
        <w:t>That appropriate community consultation has been undertaken by PZJA agency officers leading up to and during the public comment period.</w:t>
      </w:r>
    </w:p>
    <w:p w14:paraId="18AE6758" w14:textId="77777777" w:rsidR="00BC43B9" w:rsidRDefault="00BC43B9">
      <w:pPr>
        <w:pStyle w:val="Bulletalpha7mmTextandBullets"/>
      </w:pPr>
      <w:r>
        <w:t>That the Finfish Fishery Working Group and the Torres Strait Fisheries Management Advisory Committee agreed that the Australian Fisheries Management Authority adequately addressed the submissions from the public comment period and have endorsed the Plan with no amendments.</w:t>
      </w:r>
    </w:p>
    <w:p w14:paraId="75BF66A5" w14:textId="77777777" w:rsidR="00BC43B9" w:rsidRDefault="00BC43B9">
      <w:pPr>
        <w:pStyle w:val="Bulletalpha7mmTextandBullets"/>
      </w:pPr>
      <w:r>
        <w:t>That the PZJA Standing Committee has endorsed the Plan with no amendments.</w:t>
      </w:r>
    </w:p>
    <w:p w14:paraId="4AD1B350" w14:textId="77777777" w:rsidR="00BC43B9" w:rsidRDefault="00BC43B9">
      <w:pPr>
        <w:pStyle w:val="H3Headings"/>
      </w:pPr>
      <w:r>
        <w:t>3 JULY 2013</w:t>
      </w:r>
    </w:p>
    <w:p w14:paraId="69D8E923" w14:textId="77777777" w:rsidR="00BC43B9" w:rsidRDefault="00BC43B9" w:rsidP="00CD63ED">
      <w:pPr>
        <w:pStyle w:val="TextnewfontTextandBullets"/>
      </w:pPr>
      <w:r>
        <w:t xml:space="preserve">On 3 July 2013 the PZJA made the following out of session decisions: </w:t>
      </w:r>
    </w:p>
    <w:p w14:paraId="4174E531" w14:textId="77777777" w:rsidR="00BC43B9" w:rsidRDefault="00BC43B9" w:rsidP="00CD63ED">
      <w:pPr>
        <w:pStyle w:val="TextnewfontTextandBullets"/>
        <w:rPr>
          <w:rStyle w:val="TextBold"/>
        </w:rPr>
      </w:pPr>
      <w:r>
        <w:rPr>
          <w:rStyle w:val="TextBold"/>
        </w:rPr>
        <w:t xml:space="preserve">With respect to the Torres Strait Treaty </w:t>
      </w:r>
    </w:p>
    <w:p w14:paraId="3C895DD8" w14:textId="77777777" w:rsidR="00BC43B9" w:rsidRDefault="00BC43B9">
      <w:pPr>
        <w:pStyle w:val="Textindent7mmTextandBullets"/>
      </w:pPr>
      <w:r>
        <w:t>1.1</w:t>
      </w:r>
      <w:r>
        <w:tab/>
        <w:t xml:space="preserve">The PZJA </w:t>
      </w:r>
      <w:r>
        <w:rPr>
          <w:rStyle w:val="TextBold"/>
        </w:rPr>
        <w:t>AGREED</w:t>
      </w:r>
      <w:r>
        <w:t xml:space="preserve"> that, for future seasons, any Papua New Guinea days accepted by Australia annually through the Torres Strait Treaty preferential entitlement agreement should not be allocated to Australian licence holders.</w:t>
      </w:r>
    </w:p>
    <w:p w14:paraId="7CE20786" w14:textId="77777777" w:rsidR="00BC43B9" w:rsidRDefault="00BC43B9">
      <w:pPr>
        <w:pStyle w:val="Textindent7mmTextandBullets"/>
      </w:pPr>
      <w:r>
        <w:t>1.2</w:t>
      </w:r>
      <w:r>
        <w:tab/>
        <w:t xml:space="preserve">The PZJA </w:t>
      </w:r>
      <w:r>
        <w:rPr>
          <w:rStyle w:val="TextBold"/>
        </w:rPr>
        <w:t>NOTED</w:t>
      </w:r>
      <w:r>
        <w:t xml:space="preserve"> that:</w:t>
      </w:r>
    </w:p>
    <w:p w14:paraId="06479AA4" w14:textId="77777777" w:rsidR="00BC43B9" w:rsidRDefault="00BC43B9">
      <w:pPr>
        <w:pStyle w:val="Bulletalpha7mmTextandBullets"/>
      </w:pPr>
      <w:r>
        <w:t>An ongoing decision not to issue Papua New Guinea days will reduce the administrative burden of consulting the PZJA annually on this matter.</w:t>
      </w:r>
    </w:p>
    <w:p w14:paraId="04043BE8" w14:textId="77777777" w:rsidR="00BC43B9" w:rsidRDefault="00BC43B9">
      <w:pPr>
        <w:pStyle w:val="Bulletalpha7mmTextandBullets"/>
      </w:pPr>
      <w:r>
        <w:t>If the Australia Government accepts Papua New Guinea days offered at the fisheries bilateral meetings, the PZJA has the authority to make a subsequent decision to allocate these days during or between seasons if circumstances in the fishery change.</w:t>
      </w:r>
    </w:p>
    <w:p w14:paraId="317ADAD8" w14:textId="77777777" w:rsidR="00BC43B9" w:rsidRDefault="00BC43B9">
      <w:pPr>
        <w:pStyle w:val="Bulletalpha7mmTextandBullets"/>
        <w:rPr>
          <w:spacing w:val="-1"/>
        </w:rPr>
      </w:pPr>
      <w:r>
        <w:rPr>
          <w:spacing w:val="-1"/>
        </w:rPr>
        <w:t>PZJA agencies encourage the use of the Australian effort before they consider offering Papua New Guinea days.</w:t>
      </w:r>
    </w:p>
    <w:p w14:paraId="512A66B6" w14:textId="77777777" w:rsidR="00BC43B9" w:rsidRDefault="00BC43B9">
      <w:pPr>
        <w:pStyle w:val="Bulletalpha7mmTextandBullets"/>
      </w:pPr>
      <w:r>
        <w:t xml:space="preserve">Unused effort can be leased between Australian licence holders as detailed in section 4.7 of the </w:t>
      </w:r>
      <w:r>
        <w:rPr>
          <w:rStyle w:val="TextItalicnewfont"/>
        </w:rPr>
        <w:t>Torres Strait Prawn Fishery Management Plan 2009</w:t>
      </w:r>
      <w:r>
        <w:t>.</w:t>
      </w:r>
    </w:p>
    <w:p w14:paraId="62B33094" w14:textId="77777777" w:rsidR="00BC43B9" w:rsidRDefault="00BC43B9">
      <w:pPr>
        <w:pStyle w:val="Bulletalpha7mmTextandBullets"/>
      </w:pPr>
      <w:r>
        <w:t>The Torres Strait Prawn Fishery has operated at around 30 per cent of the Australian effort limit for the fishery (6,867 days) for the 2009, 2010 and 2011 seasons.</w:t>
      </w:r>
    </w:p>
    <w:p w14:paraId="0F5B7D27" w14:textId="77777777" w:rsidR="00BC43B9" w:rsidRDefault="00BC43B9">
      <w:pPr>
        <w:pStyle w:val="H3Headings"/>
      </w:pPr>
      <w:r>
        <w:t>14 OCTOBER 2013</w:t>
      </w:r>
    </w:p>
    <w:p w14:paraId="43DCFD69" w14:textId="77777777" w:rsidR="00BC43B9" w:rsidRDefault="00BC43B9" w:rsidP="00CD63ED">
      <w:pPr>
        <w:pStyle w:val="TextnewfontTextandBullets"/>
      </w:pPr>
      <w:r>
        <w:t xml:space="preserve">On 14 October 2013 the PZJA made the following out of session decisions: </w:t>
      </w:r>
    </w:p>
    <w:p w14:paraId="0FF2807C" w14:textId="77777777" w:rsidR="00BC43B9" w:rsidRDefault="00BC43B9" w:rsidP="00CD63ED">
      <w:pPr>
        <w:pStyle w:val="TextnewfontTextandBullets"/>
        <w:rPr>
          <w:rStyle w:val="TextBold"/>
        </w:rPr>
      </w:pPr>
      <w:r>
        <w:rPr>
          <w:rStyle w:val="TextBold"/>
        </w:rPr>
        <w:t xml:space="preserve">With respect to the Torres Strait </w:t>
      </w:r>
      <w:proofErr w:type="spellStart"/>
      <w:r>
        <w:rPr>
          <w:rStyle w:val="TextBold"/>
        </w:rPr>
        <w:t>Bêche</w:t>
      </w:r>
      <w:proofErr w:type="spellEnd"/>
      <w:r>
        <w:rPr>
          <w:rStyle w:val="TextBold"/>
        </w:rPr>
        <w:t>-de-</w:t>
      </w:r>
      <w:proofErr w:type="spellStart"/>
      <w:r>
        <w:rPr>
          <w:rStyle w:val="TextBold"/>
        </w:rPr>
        <w:t>mer</w:t>
      </w:r>
      <w:proofErr w:type="spellEnd"/>
      <w:r>
        <w:rPr>
          <w:rStyle w:val="TextBold"/>
        </w:rPr>
        <w:t xml:space="preserve"> (Sea Cucumber) Fishery</w:t>
      </w:r>
    </w:p>
    <w:p w14:paraId="6537D8A1" w14:textId="77777777" w:rsidR="00BC43B9" w:rsidRDefault="00BC43B9" w:rsidP="00CD63ED">
      <w:pPr>
        <w:pStyle w:val="TextnewfontTextandBullets"/>
      </w:pPr>
      <w:r>
        <w:t xml:space="preserve">The PZJA </w:t>
      </w:r>
      <w:r>
        <w:rPr>
          <w:rStyle w:val="TextBold"/>
        </w:rPr>
        <w:t>AGREED</w:t>
      </w:r>
      <w:r>
        <w:t xml:space="preserve"> to:</w:t>
      </w:r>
    </w:p>
    <w:p w14:paraId="2A7E928C" w14:textId="77777777" w:rsidR="00BC43B9" w:rsidRDefault="00BC43B9">
      <w:pPr>
        <w:pStyle w:val="Textindent7mmTextandBullets"/>
      </w:pPr>
      <w:r>
        <w:t>1.</w:t>
      </w:r>
      <w:r>
        <w:tab/>
        <w:t xml:space="preserve">Set a 15 tonne Total Allowable Catch limit for black </w:t>
      </w:r>
      <w:proofErr w:type="spellStart"/>
      <w:r>
        <w:t>teatfish</w:t>
      </w:r>
      <w:proofErr w:type="spellEnd"/>
      <w:r>
        <w:t xml:space="preserve"> to be available for a maximum of one month commencing September 2013</w:t>
      </w:r>
      <w:r>
        <w:rPr>
          <w:position w:val="-2"/>
          <w:sz w:val="22"/>
          <w:szCs w:val="22"/>
          <w:vertAlign w:val="superscript"/>
        </w:rPr>
        <w:footnoteReference w:id="11"/>
      </w:r>
      <w:r>
        <w:t xml:space="preserve"> in the Torres Strait </w:t>
      </w:r>
      <w:proofErr w:type="spellStart"/>
      <w:r>
        <w:t>Bêche</w:t>
      </w:r>
      <w:proofErr w:type="spellEnd"/>
      <w:r>
        <w:t>-de-</w:t>
      </w:r>
      <w:proofErr w:type="spellStart"/>
      <w:r>
        <w:t>mer</w:t>
      </w:r>
      <w:proofErr w:type="spellEnd"/>
      <w:r>
        <w:t xml:space="preserve"> (Sea Cucumber) Fishery;</w:t>
      </w:r>
    </w:p>
    <w:p w14:paraId="54C8DA94" w14:textId="77777777" w:rsidR="00BC43B9" w:rsidRDefault="00BC43B9">
      <w:pPr>
        <w:pStyle w:val="Textindent7mmTextandBullets"/>
      </w:pPr>
      <w:r>
        <w:lastRenderedPageBreak/>
        <w:t>2.</w:t>
      </w:r>
      <w:r>
        <w:tab/>
        <w:t xml:space="preserve">Note that under Section 22 of the </w:t>
      </w:r>
      <w:r>
        <w:rPr>
          <w:rStyle w:val="TextItalicnewfont"/>
        </w:rPr>
        <w:t>Torres Strait Fisheries Act 1984</w:t>
      </w:r>
      <w:r>
        <w:t>, the Australian Fisheries Management Authority holds the delegation to issue a cease fishing notice when the catch limit is reached;</w:t>
      </w:r>
    </w:p>
    <w:p w14:paraId="387631D0" w14:textId="77777777" w:rsidR="00BC43B9" w:rsidRDefault="00BC43B9">
      <w:pPr>
        <w:pStyle w:val="Textindent7mmTextandBullets"/>
      </w:pPr>
      <w:r>
        <w:t>3.</w:t>
      </w:r>
      <w:r>
        <w:tab/>
        <w:t xml:space="preserve">Undertake a review of management arrangements including the timing of any future seasons after the 2013 fishing season, and seek recommendations regarding future black </w:t>
      </w:r>
      <w:proofErr w:type="spellStart"/>
      <w:r>
        <w:t>teatfish</w:t>
      </w:r>
      <w:proofErr w:type="spellEnd"/>
      <w:r>
        <w:t xml:space="preserve"> catch limits; and</w:t>
      </w:r>
    </w:p>
    <w:p w14:paraId="2961CE6F" w14:textId="77777777" w:rsidR="00BC43B9" w:rsidRDefault="00BC43B9">
      <w:pPr>
        <w:pStyle w:val="Textindent7mmTextandBullets"/>
        <w:rPr>
          <w:sz w:val="16"/>
          <w:szCs w:val="16"/>
        </w:rPr>
      </w:pPr>
      <w:r>
        <w:t>4.</w:t>
      </w:r>
      <w:r>
        <w:tab/>
        <w:t xml:space="preserve">Catch reporting for black </w:t>
      </w:r>
      <w:proofErr w:type="spellStart"/>
      <w:r>
        <w:t>teatfish</w:t>
      </w:r>
      <w:proofErr w:type="spellEnd"/>
      <w:r>
        <w:t xml:space="preserve"> in the Traditional Inhabitant sector </w:t>
      </w:r>
      <w:proofErr w:type="gramStart"/>
      <w:r>
        <w:t>be</w:t>
      </w:r>
      <w:proofErr w:type="gramEnd"/>
      <w:r>
        <w:t xml:space="preserve"> established through a catch data record sheet.</w:t>
      </w:r>
    </w:p>
    <w:p w14:paraId="283931F2" w14:textId="77777777" w:rsidR="00BC43B9" w:rsidRDefault="00BC43B9">
      <w:pPr>
        <w:pStyle w:val="H3Headings"/>
      </w:pPr>
    </w:p>
    <w:p w14:paraId="353DDE8A" w14:textId="77777777" w:rsidR="00BC43B9" w:rsidRDefault="00BC43B9">
      <w:pPr>
        <w:pStyle w:val="H3Headings"/>
      </w:pPr>
      <w:r>
        <w:t>13 February 2014</w:t>
      </w:r>
    </w:p>
    <w:p w14:paraId="218F34DE" w14:textId="77777777" w:rsidR="00BC43B9" w:rsidRDefault="00BC43B9" w:rsidP="00CD63ED">
      <w:pPr>
        <w:pStyle w:val="TextnewfontTextandBullets"/>
      </w:pPr>
      <w:r>
        <w:t xml:space="preserve">On 13 February 2014 the PZJA made the following out of session decisions: </w:t>
      </w:r>
    </w:p>
    <w:p w14:paraId="0DEBEF3C" w14:textId="77777777" w:rsidR="00BC43B9" w:rsidRDefault="00BC43B9" w:rsidP="00CD63ED">
      <w:pPr>
        <w:pStyle w:val="TextnewfontTextandBullets"/>
        <w:rPr>
          <w:rStyle w:val="TextBold"/>
        </w:rPr>
      </w:pPr>
      <w:r>
        <w:rPr>
          <w:rStyle w:val="TextBold"/>
        </w:rPr>
        <w:t>With respect to the Torres Strait Prawn Fishery</w:t>
      </w:r>
    </w:p>
    <w:p w14:paraId="2F458852" w14:textId="77777777" w:rsidR="00BC43B9" w:rsidRDefault="00BC43B9">
      <w:pPr>
        <w:pStyle w:val="Textindent7mmTextandBullets"/>
      </w:pPr>
      <w:r>
        <w:t>1.1</w:t>
      </w:r>
      <w:r>
        <w:tab/>
        <w:t xml:space="preserve">The PZJA </w:t>
      </w:r>
      <w:r>
        <w:rPr>
          <w:rStyle w:val="TextBold"/>
        </w:rPr>
        <w:t>AGREED</w:t>
      </w:r>
      <w:r>
        <w:t xml:space="preserve"> to set the Total Allowable Effort in the Torres Strait Prawn Fishery at 9,200 days for the 2014 fishing season.</w:t>
      </w:r>
    </w:p>
    <w:p w14:paraId="198B7C1F" w14:textId="77777777" w:rsidR="00BC43B9" w:rsidRDefault="00BC43B9">
      <w:pPr>
        <w:pStyle w:val="Textindent7mmTextandBullets"/>
      </w:pPr>
      <w:r>
        <w:t>1.2</w:t>
      </w:r>
      <w:r>
        <w:tab/>
        <w:t xml:space="preserve">The PZJA </w:t>
      </w:r>
      <w:r>
        <w:rPr>
          <w:rStyle w:val="TextBold"/>
        </w:rPr>
        <w:t>NOTED</w:t>
      </w:r>
      <w:r>
        <w:t xml:space="preserve"> that the proposed Total Allowable Effort is consistent with the Torres Strait Prawn Fishery management plan, harvest strategy and PZJA sustainability reference points.</w:t>
      </w:r>
    </w:p>
    <w:p w14:paraId="17256BEF" w14:textId="77777777" w:rsidR="00BC43B9" w:rsidRDefault="00BC43B9" w:rsidP="00FB5A15">
      <w:pPr>
        <w:pStyle w:val="H2Headings"/>
      </w:pPr>
      <w:bookmarkStart w:id="42" w:name="_Toc311802046"/>
      <w:r>
        <w:t>Meeting—PZJA 23</w:t>
      </w:r>
      <w:bookmarkEnd w:id="42"/>
    </w:p>
    <w:p w14:paraId="11AA6BEB" w14:textId="77777777" w:rsidR="00BC43B9" w:rsidRDefault="00BC43B9" w:rsidP="00CD63ED">
      <w:pPr>
        <w:pStyle w:val="TextnewfontTextandBullets"/>
        <w:rPr>
          <w:rStyle w:val="Superscript"/>
        </w:rPr>
      </w:pPr>
      <w:r>
        <w:rPr>
          <w:rStyle w:val="TextBoldItalic"/>
        </w:rPr>
        <w:t>9 April 2014—record of decisions</w:t>
      </w:r>
      <w:r>
        <w:rPr>
          <w:rFonts w:ascii="StempelGaramondLTStd-BoldIt" w:hAnsi="StempelGaramondLTStd-BoldIt"/>
          <w:vertAlign w:val="superscript"/>
        </w:rPr>
        <w:footnoteReference w:id="12"/>
      </w:r>
    </w:p>
    <w:p w14:paraId="51FAE3C5" w14:textId="77777777" w:rsidR="00BC43B9" w:rsidRDefault="00BC43B9">
      <w:pPr>
        <w:pStyle w:val="Textindent7mmTextandBullets"/>
        <w:rPr>
          <w:rStyle w:val="TextBold"/>
        </w:rPr>
      </w:pPr>
      <w:r>
        <w:rPr>
          <w:rStyle w:val="TextBold"/>
        </w:rPr>
        <w:t>2.</w:t>
      </w:r>
      <w:r>
        <w:rPr>
          <w:rStyle w:val="TextBold"/>
        </w:rPr>
        <w:tab/>
        <w:t xml:space="preserve">Update on fishery performance </w:t>
      </w:r>
    </w:p>
    <w:p w14:paraId="2100EEC2" w14:textId="77777777" w:rsidR="00BC43B9" w:rsidRDefault="00BC43B9">
      <w:pPr>
        <w:pStyle w:val="Textindent7mmTextandBullets"/>
        <w:ind w:left="794"/>
      </w:pPr>
      <w:r>
        <w:t>2.1</w:t>
      </w:r>
      <w:r>
        <w:tab/>
        <w:t xml:space="preserve">The PZJA </w:t>
      </w:r>
      <w:r>
        <w:rPr>
          <w:rStyle w:val="TextBold"/>
        </w:rPr>
        <w:t>NOTED</w:t>
      </w:r>
      <w:r>
        <w:t xml:space="preserve"> an update on each of the Torres Strait fisheries.</w:t>
      </w:r>
    </w:p>
    <w:p w14:paraId="3BD45B6C" w14:textId="77777777" w:rsidR="00BC43B9" w:rsidRDefault="00BC43B9">
      <w:pPr>
        <w:pStyle w:val="Textindent7mmTextandBullets"/>
        <w:rPr>
          <w:rStyle w:val="TextBold"/>
        </w:rPr>
      </w:pPr>
      <w:r>
        <w:rPr>
          <w:rStyle w:val="TextBold"/>
        </w:rPr>
        <w:t>3.</w:t>
      </w:r>
      <w:r>
        <w:rPr>
          <w:rStyle w:val="TextBold"/>
        </w:rPr>
        <w:tab/>
        <w:t>Compliance updates</w:t>
      </w:r>
    </w:p>
    <w:p w14:paraId="5CC41AFF" w14:textId="77777777" w:rsidR="00BC43B9" w:rsidRDefault="00BC43B9">
      <w:pPr>
        <w:pStyle w:val="Textindent7mmTextandBullets"/>
        <w:ind w:left="794"/>
        <w:rPr>
          <w:rStyle w:val="TextBold"/>
        </w:rPr>
      </w:pPr>
      <w:r>
        <w:rPr>
          <w:rStyle w:val="TextBold"/>
        </w:rPr>
        <w:t>3(</w:t>
      </w:r>
      <w:proofErr w:type="spellStart"/>
      <w:r>
        <w:rPr>
          <w:rStyle w:val="TextBold"/>
        </w:rPr>
        <w:t>i</w:t>
      </w:r>
      <w:proofErr w:type="spellEnd"/>
      <w:r>
        <w:rPr>
          <w:rStyle w:val="TextBold"/>
        </w:rPr>
        <w:t>)</w:t>
      </w:r>
      <w:r>
        <w:rPr>
          <w:rStyle w:val="TextBold"/>
        </w:rPr>
        <w:tab/>
        <w:t>Domestic compliance update</w:t>
      </w:r>
    </w:p>
    <w:p w14:paraId="6A4C7D87" w14:textId="77777777" w:rsidR="00BC43B9" w:rsidRDefault="00BC43B9">
      <w:pPr>
        <w:pStyle w:val="Textindent7mmTextandBullets"/>
        <w:ind w:left="794"/>
      </w:pPr>
      <w:r>
        <w:t>3.1</w:t>
      </w:r>
      <w:r>
        <w:tab/>
        <w:t xml:space="preserve">The PZJA </w:t>
      </w:r>
      <w:r>
        <w:rPr>
          <w:rStyle w:val="TextBold"/>
        </w:rPr>
        <w:t>NOTED</w:t>
      </w:r>
      <w:r>
        <w:t xml:space="preserve"> an update on domestic compliance arrangements and achievements in the Torres Strait Protected Zone for the 2013–14 financial </w:t>
      </w:r>
      <w:proofErr w:type="gramStart"/>
      <w:r>
        <w:t>year</w:t>
      </w:r>
      <w:proofErr w:type="gramEnd"/>
      <w:r>
        <w:t>.</w:t>
      </w:r>
    </w:p>
    <w:p w14:paraId="13789C88" w14:textId="77777777" w:rsidR="00BC43B9" w:rsidRDefault="00BC43B9">
      <w:pPr>
        <w:pStyle w:val="Textindent7mmTextandBullets"/>
        <w:ind w:left="794"/>
        <w:rPr>
          <w:rStyle w:val="TextBold"/>
        </w:rPr>
      </w:pPr>
      <w:r>
        <w:rPr>
          <w:rStyle w:val="TextBold"/>
        </w:rPr>
        <w:t>3(ii)</w:t>
      </w:r>
      <w:r>
        <w:rPr>
          <w:rStyle w:val="TextBold"/>
        </w:rPr>
        <w:tab/>
      </w:r>
      <w:proofErr w:type="gramStart"/>
      <w:r>
        <w:rPr>
          <w:rStyle w:val="TextBold"/>
        </w:rPr>
        <w:t>Foreign</w:t>
      </w:r>
      <w:proofErr w:type="gramEnd"/>
      <w:r>
        <w:rPr>
          <w:rStyle w:val="TextBold"/>
        </w:rPr>
        <w:t xml:space="preserve"> compliance update</w:t>
      </w:r>
    </w:p>
    <w:p w14:paraId="1519C3E2" w14:textId="77777777" w:rsidR="00BC43B9" w:rsidRDefault="00BC43B9">
      <w:pPr>
        <w:pStyle w:val="Textindent7mmTextandBullets"/>
        <w:ind w:left="794"/>
      </w:pPr>
      <w:r>
        <w:t>3.2</w:t>
      </w:r>
      <w:r>
        <w:tab/>
        <w:t xml:space="preserve">The PZJA </w:t>
      </w:r>
      <w:r>
        <w:rPr>
          <w:rStyle w:val="TextBold"/>
        </w:rPr>
        <w:t>NOTED</w:t>
      </w:r>
      <w:r>
        <w:t xml:space="preserve"> an update on foreign compliance activities in Torres Strait.</w:t>
      </w:r>
    </w:p>
    <w:p w14:paraId="187C6A9A" w14:textId="77777777" w:rsidR="00BC43B9" w:rsidRDefault="00BC43B9">
      <w:pPr>
        <w:pStyle w:val="Textindent7mmTextandBullets"/>
        <w:rPr>
          <w:rStyle w:val="TextBold"/>
        </w:rPr>
      </w:pPr>
      <w:r>
        <w:rPr>
          <w:rStyle w:val="TextBold"/>
        </w:rPr>
        <w:t>4.</w:t>
      </w:r>
      <w:r>
        <w:rPr>
          <w:rStyle w:val="TextBold"/>
        </w:rPr>
        <w:tab/>
        <w:t xml:space="preserve">Capacity building, achievements and challenges </w:t>
      </w:r>
    </w:p>
    <w:p w14:paraId="781263F1" w14:textId="77777777" w:rsidR="00BC43B9" w:rsidRDefault="00BC43B9">
      <w:pPr>
        <w:pStyle w:val="Textindent7mmTextandBullets"/>
      </w:pPr>
      <w:r>
        <w:tab/>
        <w:t xml:space="preserve">The PZJA </w:t>
      </w:r>
      <w:r>
        <w:rPr>
          <w:rStyle w:val="TextBold"/>
        </w:rPr>
        <w:t>NOTED</w:t>
      </w:r>
      <w:r>
        <w:t>:</w:t>
      </w:r>
    </w:p>
    <w:p w14:paraId="7491181F" w14:textId="77777777" w:rsidR="00BC43B9" w:rsidRDefault="00BC43B9">
      <w:pPr>
        <w:pStyle w:val="Textindent7mmTextandBullets"/>
        <w:ind w:left="794"/>
      </w:pPr>
      <w:r>
        <w:t>4.1</w:t>
      </w:r>
      <w:r>
        <w:tab/>
        <w:t xml:space="preserve">the achievements in the development of the capacity of Torres Strait Islander and Aboriginal fishers and communities; and </w:t>
      </w:r>
    </w:p>
    <w:p w14:paraId="7D575BF6" w14:textId="77777777" w:rsidR="00BC43B9" w:rsidRDefault="00BC43B9">
      <w:pPr>
        <w:pStyle w:val="Textindent7mmTextandBullets"/>
        <w:ind w:left="794"/>
      </w:pPr>
      <w:r>
        <w:t>4.2</w:t>
      </w:r>
      <w:r>
        <w:tab/>
      </w:r>
      <w:proofErr w:type="gramStart"/>
      <w:r>
        <w:t>that</w:t>
      </w:r>
      <w:proofErr w:type="gramEnd"/>
      <w:r>
        <w:t xml:space="preserve"> changes to licensing regulations could encourage further development of the Traditional Inhabitant fishery.</w:t>
      </w:r>
    </w:p>
    <w:p w14:paraId="1B6FF291" w14:textId="77777777" w:rsidR="00BC43B9" w:rsidRDefault="00BC43B9">
      <w:pPr>
        <w:pStyle w:val="Textindent7mmTextandBullets"/>
        <w:rPr>
          <w:rStyle w:val="TextBold"/>
        </w:rPr>
      </w:pPr>
      <w:r>
        <w:rPr>
          <w:rStyle w:val="TextBold"/>
        </w:rPr>
        <w:t>5.</w:t>
      </w:r>
      <w:r>
        <w:rPr>
          <w:rStyle w:val="TextBold"/>
        </w:rPr>
        <w:tab/>
        <w:t>Papua New Guinea Update</w:t>
      </w:r>
    </w:p>
    <w:p w14:paraId="30B96471" w14:textId="77777777" w:rsidR="00BC43B9" w:rsidRDefault="00BC43B9">
      <w:pPr>
        <w:pStyle w:val="Textindent7mmTextandBullets"/>
        <w:ind w:left="850" w:hanging="454"/>
      </w:pPr>
      <w:r>
        <w:t>5.1</w:t>
      </w:r>
      <w:r>
        <w:tab/>
        <w:t xml:space="preserve">The PZJA </w:t>
      </w:r>
      <w:r>
        <w:rPr>
          <w:rStyle w:val="TextBold"/>
        </w:rPr>
        <w:t>NOTED</w:t>
      </w:r>
      <w:r>
        <w:t xml:space="preserve"> a verbal update from representatives of the Papua New Guinea National Fisheries Authority. </w:t>
      </w:r>
    </w:p>
    <w:p w14:paraId="534F0CA1" w14:textId="77777777" w:rsidR="00BC43B9" w:rsidRDefault="00BC43B9">
      <w:pPr>
        <w:pStyle w:val="Textindent7mmTextandBullets"/>
        <w:rPr>
          <w:rStyle w:val="TextBold"/>
        </w:rPr>
      </w:pPr>
      <w:r>
        <w:rPr>
          <w:rStyle w:val="TextBold"/>
        </w:rPr>
        <w:t>6.</w:t>
      </w:r>
      <w:r>
        <w:rPr>
          <w:rStyle w:val="TextBold"/>
        </w:rPr>
        <w:tab/>
        <w:t>Outcomes of PZJA Stakeholder Meeting</w:t>
      </w:r>
    </w:p>
    <w:p w14:paraId="1AA46491" w14:textId="77777777" w:rsidR="00BC43B9" w:rsidRDefault="00BC43B9">
      <w:pPr>
        <w:pStyle w:val="Textindent7mmTextandBullets"/>
        <w:ind w:left="850" w:hanging="454"/>
      </w:pPr>
      <w:r>
        <w:t>6.1</w:t>
      </w:r>
      <w:r>
        <w:tab/>
        <w:t xml:space="preserve">The PZJA </w:t>
      </w:r>
      <w:r>
        <w:rPr>
          <w:rStyle w:val="TextBold"/>
        </w:rPr>
        <w:t>DISCUSSED</w:t>
      </w:r>
      <w:r>
        <w:t xml:space="preserve"> a summary of the outcomes of the PZJA Stakeholder Meeting held on 8 April 2014.</w:t>
      </w:r>
    </w:p>
    <w:p w14:paraId="2FB2CD9E" w14:textId="77777777" w:rsidR="00BC43B9" w:rsidRDefault="00BC43B9">
      <w:pPr>
        <w:pStyle w:val="Textindent7mmTextandBullets"/>
        <w:rPr>
          <w:rStyle w:val="TextBold"/>
        </w:rPr>
      </w:pPr>
      <w:r>
        <w:rPr>
          <w:rStyle w:val="TextBold"/>
        </w:rPr>
        <w:t>7.</w:t>
      </w:r>
      <w:r>
        <w:rPr>
          <w:rStyle w:val="TextBold"/>
        </w:rPr>
        <w:tab/>
        <w:t xml:space="preserve">Native Title update including outcomes from the Cairns Summit </w:t>
      </w:r>
    </w:p>
    <w:p w14:paraId="7986F00D" w14:textId="77777777" w:rsidR="00BC43B9" w:rsidRDefault="00BC43B9">
      <w:pPr>
        <w:pStyle w:val="Textindent7mmTextandBullets"/>
      </w:pPr>
      <w:r>
        <w:tab/>
        <w:t xml:space="preserve">The PZJA </w:t>
      </w:r>
      <w:r>
        <w:rPr>
          <w:rStyle w:val="TextBold"/>
        </w:rPr>
        <w:t>NOTED</w:t>
      </w:r>
      <w:r>
        <w:t>:</w:t>
      </w:r>
    </w:p>
    <w:p w14:paraId="48B411C4" w14:textId="77777777" w:rsidR="00BC43B9" w:rsidRDefault="00BC43B9">
      <w:pPr>
        <w:pStyle w:val="Textindent7mmTextandBullets"/>
        <w:ind w:left="850" w:hanging="454"/>
      </w:pPr>
      <w:r>
        <w:t>7.1</w:t>
      </w:r>
      <w:r>
        <w:tab/>
        <w:t>a verbal update on Native Title matters from Mr Joseph Elu, Chair of the Torres Strait Regional Authority; and</w:t>
      </w:r>
    </w:p>
    <w:p w14:paraId="3F1A6D89" w14:textId="77777777" w:rsidR="00BC43B9" w:rsidRDefault="00BC43B9">
      <w:pPr>
        <w:pStyle w:val="Textindent7mmTextandBullets"/>
        <w:ind w:left="850" w:hanging="454"/>
      </w:pPr>
      <w:r>
        <w:t>7.2</w:t>
      </w:r>
      <w:r>
        <w:tab/>
        <w:t>the resolutions of the Torres Strait Sea Forum Summit (Cairns Summit) held in January 2014.</w:t>
      </w:r>
    </w:p>
    <w:p w14:paraId="73E8F8BC" w14:textId="77777777" w:rsidR="00BC43B9" w:rsidRDefault="00BC43B9">
      <w:pPr>
        <w:pStyle w:val="Textindent7mmTextandBullets"/>
        <w:rPr>
          <w:rStyle w:val="TextBold"/>
        </w:rPr>
      </w:pPr>
      <w:r>
        <w:rPr>
          <w:rStyle w:val="TextBold"/>
        </w:rPr>
        <w:lastRenderedPageBreak/>
        <w:t>8.</w:t>
      </w:r>
      <w:r>
        <w:rPr>
          <w:rStyle w:val="TextBold"/>
        </w:rPr>
        <w:tab/>
        <w:t>Indigenous Reference Group update</w:t>
      </w:r>
    </w:p>
    <w:p w14:paraId="4B9B2794" w14:textId="77777777" w:rsidR="00BC43B9" w:rsidRDefault="00BC43B9">
      <w:pPr>
        <w:pStyle w:val="Textindent7mmTextandBullets"/>
        <w:ind w:left="850" w:hanging="454"/>
      </w:pPr>
      <w:r>
        <w:t>8.1</w:t>
      </w:r>
      <w:r>
        <w:tab/>
        <w:t xml:space="preserve">The PZJA </w:t>
      </w:r>
      <w:r>
        <w:rPr>
          <w:rStyle w:val="TextBold"/>
        </w:rPr>
        <w:t>NOTED</w:t>
      </w:r>
      <w:r>
        <w:t xml:space="preserve"> a summary of the outcomes of the Indigenous Reference Group held on 17–18 March 2014.</w:t>
      </w:r>
    </w:p>
    <w:p w14:paraId="1A4A262B" w14:textId="77777777" w:rsidR="00BC43B9" w:rsidRDefault="00BC43B9">
      <w:pPr>
        <w:pStyle w:val="Textindent7mmTextandBullets"/>
        <w:rPr>
          <w:rStyle w:val="TextBold"/>
        </w:rPr>
      </w:pPr>
      <w:r>
        <w:rPr>
          <w:rStyle w:val="TextBold"/>
        </w:rPr>
        <w:t>9.</w:t>
      </w:r>
      <w:r>
        <w:rPr>
          <w:rStyle w:val="TextBold"/>
        </w:rPr>
        <w:tab/>
        <w:t>Lessons Learned from the Maori Fishing Trust (Q&amp;A)</w:t>
      </w:r>
    </w:p>
    <w:p w14:paraId="29A70B73" w14:textId="77777777" w:rsidR="00BC43B9" w:rsidRDefault="00BC43B9">
      <w:pPr>
        <w:pStyle w:val="Textindent7mmTextandBullets"/>
        <w:ind w:left="850" w:hanging="454"/>
      </w:pPr>
      <w:r>
        <w:t>9.1</w:t>
      </w:r>
      <w:r>
        <w:tab/>
        <w:t xml:space="preserve">The PZJA </w:t>
      </w:r>
      <w:r>
        <w:rPr>
          <w:rStyle w:val="TextBold"/>
        </w:rPr>
        <w:t>NOTED</w:t>
      </w:r>
      <w:r>
        <w:t xml:space="preserve"> the presentation from Mr Douglas and took the opportunity to discuss specific matters of interest in detail.</w:t>
      </w:r>
    </w:p>
    <w:p w14:paraId="086F0DBA" w14:textId="77777777" w:rsidR="00BC43B9" w:rsidRDefault="00BC43B9">
      <w:pPr>
        <w:pStyle w:val="Textindent7mmTextandBullets"/>
        <w:rPr>
          <w:rStyle w:val="TextBold"/>
        </w:rPr>
      </w:pPr>
      <w:r>
        <w:rPr>
          <w:rStyle w:val="TextBold"/>
        </w:rPr>
        <w:t>10.</w:t>
      </w:r>
      <w:r>
        <w:rPr>
          <w:rStyle w:val="TextBold"/>
        </w:rPr>
        <w:tab/>
        <w:t>Pathway to 100 per cent ownership</w:t>
      </w:r>
    </w:p>
    <w:p w14:paraId="276E4EF8" w14:textId="77777777" w:rsidR="00BC43B9" w:rsidRDefault="00BC43B9">
      <w:pPr>
        <w:pStyle w:val="Textindent7mmTextandBullets"/>
        <w:ind w:left="850" w:hanging="454"/>
      </w:pPr>
      <w:r>
        <w:t>10.1</w:t>
      </w:r>
      <w:r>
        <w:tab/>
        <w:t xml:space="preserve">The PZJA </w:t>
      </w:r>
      <w:r>
        <w:rPr>
          <w:rStyle w:val="TextBold"/>
        </w:rPr>
        <w:t>ACKNOWLEDGED</w:t>
      </w:r>
      <w:r>
        <w:t xml:space="preserve"> and </w:t>
      </w:r>
      <w:r>
        <w:rPr>
          <w:rStyle w:val="TextBold"/>
        </w:rPr>
        <w:t>SUPPORTED</w:t>
      </w:r>
      <w:r>
        <w:t xml:space="preserve"> the aspirations of 100 per cent ownership of Torres Strait fisheries by Torres Strait Islander and Aboriginal Traditional Owners and also </w:t>
      </w:r>
      <w:r>
        <w:rPr>
          <w:rStyle w:val="TextBold"/>
        </w:rPr>
        <w:t>ACKNOWLEDGED</w:t>
      </w:r>
      <w:r>
        <w:t xml:space="preserve"> and </w:t>
      </w:r>
      <w:r>
        <w:rPr>
          <w:rStyle w:val="TextBold"/>
        </w:rPr>
        <w:t>RECOGNISED</w:t>
      </w:r>
      <w:r>
        <w:t xml:space="preserve"> the rights of existing non</w:t>
      </w:r>
      <w:r>
        <w:rPr>
          <w:rFonts w:ascii="Palatino Linotype" w:hAnsi="Palatino Linotype" w:cs="Palatino Linotype"/>
        </w:rPr>
        <w:t>‑</w:t>
      </w:r>
      <w:r>
        <w:t>traditional fishers in the Torres Strait;</w:t>
      </w:r>
    </w:p>
    <w:p w14:paraId="4DD854FD" w14:textId="77777777" w:rsidR="00BC43B9" w:rsidRDefault="00BC43B9">
      <w:pPr>
        <w:pStyle w:val="Textindent7mmTextandBullets"/>
        <w:ind w:left="850" w:hanging="454"/>
      </w:pPr>
      <w:r>
        <w:t>10.2</w:t>
      </w:r>
      <w:r>
        <w:tab/>
        <w:t xml:space="preserve">The PZJA </w:t>
      </w:r>
      <w:r>
        <w:rPr>
          <w:rStyle w:val="TextBold"/>
        </w:rPr>
        <w:t>NOTED</w:t>
      </w:r>
      <w:r>
        <w:t xml:space="preserve"> the draft Road Map to 100 per cent Ownership and </w:t>
      </w:r>
      <w:r>
        <w:rPr>
          <w:rStyle w:val="TextBold"/>
        </w:rPr>
        <w:t>ENDORSED</w:t>
      </w:r>
      <w:r>
        <w:t xml:space="preserve"> the Torres Strait Regional Authority seeking comments from Torres Strait Communities and other stakeholders;</w:t>
      </w:r>
    </w:p>
    <w:p w14:paraId="7F414007" w14:textId="77777777" w:rsidR="00BC43B9" w:rsidRDefault="00BC43B9">
      <w:pPr>
        <w:pStyle w:val="Textindent7mmTextandBullets"/>
        <w:ind w:left="1020" w:hanging="510"/>
      </w:pPr>
      <w:r>
        <w:t>10.3</w:t>
      </w:r>
      <w:r>
        <w:tab/>
        <w:t xml:space="preserve">The PZJA </w:t>
      </w:r>
      <w:r>
        <w:rPr>
          <w:rStyle w:val="TextBold"/>
        </w:rPr>
        <w:t>AGREED</w:t>
      </w:r>
      <w:r>
        <w:t xml:space="preserve"> to establish a Working Group which will consider the draft roadmap; and</w:t>
      </w:r>
    </w:p>
    <w:p w14:paraId="05424FBF" w14:textId="77777777" w:rsidR="00BC43B9" w:rsidRDefault="00BC43B9">
      <w:pPr>
        <w:pStyle w:val="Textindent7mmTextandBullets"/>
        <w:ind w:left="1020" w:hanging="510"/>
      </w:pPr>
      <w:r>
        <w:t>10.4</w:t>
      </w:r>
      <w:r>
        <w:tab/>
        <w:t xml:space="preserve">The PZJA </w:t>
      </w:r>
      <w:r>
        <w:rPr>
          <w:rStyle w:val="TextBold"/>
        </w:rPr>
        <w:t>AGREED</w:t>
      </w:r>
      <w:r>
        <w:t xml:space="preserve"> to request the Commonwealth Minister for Indigenous Affairs to support access to Indigenous Business Australia funds and the Indigenous Land Fund to support the pursuit of these aspirations.</w:t>
      </w:r>
    </w:p>
    <w:p w14:paraId="5BFA07F6" w14:textId="77777777" w:rsidR="00BC43B9" w:rsidRDefault="00BC43B9">
      <w:pPr>
        <w:pStyle w:val="Textindent7mmTextandBullets"/>
        <w:ind w:left="510" w:hanging="510"/>
        <w:rPr>
          <w:rStyle w:val="TextBold"/>
        </w:rPr>
      </w:pPr>
      <w:r>
        <w:rPr>
          <w:rStyle w:val="TextBold"/>
        </w:rPr>
        <w:t>11.</w:t>
      </w:r>
      <w:r>
        <w:rPr>
          <w:rStyle w:val="TextBold"/>
        </w:rPr>
        <w:tab/>
        <w:t xml:space="preserve">Tropical Rock Lobster Management Arrangements </w:t>
      </w:r>
    </w:p>
    <w:p w14:paraId="22103D57" w14:textId="77777777" w:rsidR="00BC43B9" w:rsidRDefault="00BC43B9">
      <w:pPr>
        <w:pStyle w:val="Textindent7mmTextandBullets"/>
        <w:ind w:left="1020" w:hanging="510"/>
        <w:rPr>
          <w:rStyle w:val="TextBold"/>
        </w:rPr>
      </w:pPr>
      <w:r>
        <w:rPr>
          <w:rStyle w:val="TextBold"/>
        </w:rPr>
        <w:t>11(</w:t>
      </w:r>
      <w:proofErr w:type="spellStart"/>
      <w:r>
        <w:rPr>
          <w:rStyle w:val="TextBold"/>
        </w:rPr>
        <w:t>i</w:t>
      </w:r>
      <w:proofErr w:type="spellEnd"/>
      <w:r>
        <w:rPr>
          <w:rStyle w:val="TextBold"/>
        </w:rPr>
        <w:t>)</w:t>
      </w:r>
      <w:r>
        <w:rPr>
          <w:rStyle w:val="TextBold"/>
        </w:rPr>
        <w:tab/>
        <w:t xml:space="preserve">Traditional Inhabitant Tender numbers </w:t>
      </w:r>
    </w:p>
    <w:p w14:paraId="640DE554" w14:textId="77777777" w:rsidR="00BC43B9" w:rsidRDefault="00BC43B9">
      <w:pPr>
        <w:pStyle w:val="Textindent7mmTextandBullets"/>
        <w:ind w:left="1020" w:hanging="510"/>
      </w:pPr>
      <w:r>
        <w:t>The PZJA:</w:t>
      </w:r>
    </w:p>
    <w:p w14:paraId="0423C699" w14:textId="77777777" w:rsidR="00BC43B9" w:rsidRDefault="00BC43B9">
      <w:pPr>
        <w:pStyle w:val="Textindent7mmTextandBullets"/>
        <w:ind w:left="1020" w:hanging="510"/>
      </w:pPr>
      <w:r>
        <w:t>11.1</w:t>
      </w:r>
      <w:r>
        <w:tab/>
      </w:r>
      <w:r>
        <w:rPr>
          <w:rStyle w:val="TextBold"/>
        </w:rPr>
        <w:t>NOTED</w:t>
      </w:r>
      <w:r>
        <w:t xml:space="preserve"> the correspondence from two Native Title representative bodies relating to the proposed management change relating to tender numbers; and</w:t>
      </w:r>
    </w:p>
    <w:p w14:paraId="6B869174" w14:textId="77777777" w:rsidR="00BC43B9" w:rsidRDefault="00BC43B9">
      <w:pPr>
        <w:pStyle w:val="Textindent7mmTextandBullets"/>
        <w:ind w:left="1020" w:hanging="510"/>
      </w:pPr>
      <w:r>
        <w:t>11.2</w:t>
      </w:r>
      <w:r>
        <w:tab/>
      </w:r>
      <w:r>
        <w:rPr>
          <w:rStyle w:val="TextBold"/>
        </w:rPr>
        <w:t>AGREED</w:t>
      </w:r>
      <w:r>
        <w:t xml:space="preserve"> to an unlimited number of tenders able to be attached to a Traditional Inhabitant licenced primary vessels;</w:t>
      </w:r>
    </w:p>
    <w:p w14:paraId="2486FFFC" w14:textId="77777777" w:rsidR="00BC43B9" w:rsidRDefault="00BC43B9">
      <w:pPr>
        <w:pStyle w:val="Textindent7mmTextandBullets"/>
        <w:ind w:left="1020" w:hanging="510"/>
      </w:pPr>
      <w:r>
        <w:tab/>
      </w:r>
      <w:r>
        <w:rPr>
          <w:rStyle w:val="TextBold"/>
        </w:rPr>
        <w:t>NOTING</w:t>
      </w:r>
      <w:r>
        <w:t xml:space="preserve">: </w:t>
      </w:r>
    </w:p>
    <w:p w14:paraId="6A172F4D" w14:textId="77777777" w:rsidR="00BC43B9" w:rsidRDefault="00BC43B9">
      <w:pPr>
        <w:pStyle w:val="Bulletalpha7mmTextandBullets"/>
        <w:ind w:left="1361"/>
      </w:pPr>
      <w:r>
        <w:t>The importance of single tender operators and important role they play in the Traditional Inhabitant fishery;</w:t>
      </w:r>
    </w:p>
    <w:p w14:paraId="167E8520" w14:textId="77777777" w:rsidR="00BC43B9" w:rsidRDefault="00BC43B9">
      <w:pPr>
        <w:pStyle w:val="Bulletalpha7mmTextandBullets"/>
        <w:ind w:left="1361"/>
      </w:pPr>
      <w:r>
        <w:t xml:space="preserve">the need for consistent management arrangements between the indigenous and non-indigenous sectors of the fishery: </w:t>
      </w:r>
    </w:p>
    <w:p w14:paraId="0EC5E289" w14:textId="77777777" w:rsidR="00BC43B9" w:rsidRDefault="00BC43B9">
      <w:pPr>
        <w:pStyle w:val="Bulletalpha7mmTextandBullets"/>
        <w:ind w:left="1361"/>
        <w:rPr>
          <w:spacing w:val="-2"/>
        </w:rPr>
      </w:pPr>
      <w:r>
        <w:rPr>
          <w:spacing w:val="-2"/>
        </w:rPr>
        <w:t xml:space="preserve">that marine survey requirements for commercially registered vessels restricts the number of crew permitted on board during and thereby restricting the maximum number of tenders; </w:t>
      </w:r>
    </w:p>
    <w:p w14:paraId="5890674D" w14:textId="77777777" w:rsidR="00BC43B9" w:rsidRDefault="00BC43B9">
      <w:pPr>
        <w:pStyle w:val="Bulletalpha7mmTextandBullets"/>
        <w:ind w:left="1361"/>
      </w:pPr>
      <w:r>
        <w:t>all tenders must be owned and licensed under the same name as the primary vessel; and</w:t>
      </w:r>
    </w:p>
    <w:p w14:paraId="36D7E464" w14:textId="77777777" w:rsidR="00BC43B9" w:rsidRDefault="00BC43B9">
      <w:pPr>
        <w:pStyle w:val="Bulletalpha7mmTextandBullets"/>
        <w:ind w:left="1361"/>
      </w:pPr>
      <w:proofErr w:type="gramStart"/>
      <w:r>
        <w:t>with</w:t>
      </w:r>
      <w:proofErr w:type="gramEnd"/>
      <w:r>
        <w:t xml:space="preserve"> unlimited tenders the current boat size structure of the traditional inhabitant boat licenced primary vessel fleet would most likely allow only one vessel tow more than five tenders.</w:t>
      </w:r>
    </w:p>
    <w:p w14:paraId="1361ADFE" w14:textId="77777777" w:rsidR="00BC43B9" w:rsidRDefault="00BC43B9">
      <w:pPr>
        <w:pStyle w:val="Textindent7mmTextandBullets"/>
        <w:ind w:left="510" w:hanging="510"/>
        <w:rPr>
          <w:rStyle w:val="TextBold"/>
        </w:rPr>
      </w:pPr>
      <w:r>
        <w:rPr>
          <w:rStyle w:val="TextBold"/>
        </w:rPr>
        <w:tab/>
        <w:t>11(ii) Moon-tide closure</w:t>
      </w:r>
    </w:p>
    <w:p w14:paraId="255C9EB3" w14:textId="77777777" w:rsidR="00BC43B9" w:rsidRDefault="00BC43B9">
      <w:pPr>
        <w:pStyle w:val="Textindent7mmTextandBullets"/>
        <w:ind w:left="510" w:hanging="510"/>
      </w:pPr>
      <w:r>
        <w:t>11.3</w:t>
      </w:r>
      <w:r>
        <w:tab/>
        <w:t xml:space="preserve">The PZJA </w:t>
      </w:r>
      <w:r>
        <w:rPr>
          <w:rStyle w:val="TextBold"/>
        </w:rPr>
        <w:t>AGREED</w:t>
      </w:r>
      <w:r>
        <w:t xml:space="preserve"> to the re-introduction of the moon-tide hookah closure for the 2014 Tropical Rock Lobster fishing based on the calendar provided. </w:t>
      </w:r>
    </w:p>
    <w:p w14:paraId="6D41000F" w14:textId="77777777" w:rsidR="00BC43B9" w:rsidRDefault="00BC43B9">
      <w:pPr>
        <w:pStyle w:val="Textindent7mmTextandBullets"/>
        <w:ind w:left="1020" w:hanging="510"/>
        <w:rPr>
          <w:rStyle w:val="TextBold"/>
        </w:rPr>
      </w:pPr>
      <w:r>
        <w:rPr>
          <w:rStyle w:val="TextBold"/>
        </w:rPr>
        <w:t xml:space="preserve">11(iii) Management Plan </w:t>
      </w:r>
    </w:p>
    <w:p w14:paraId="71AC20C7" w14:textId="77777777" w:rsidR="00BC43B9" w:rsidRDefault="00BC43B9">
      <w:pPr>
        <w:pStyle w:val="Textindent7mmTextandBullets"/>
        <w:ind w:left="1020" w:hanging="510"/>
      </w:pPr>
      <w:r>
        <w:t>11.4</w:t>
      </w:r>
      <w:r>
        <w:tab/>
        <w:t xml:space="preserve">The PZJA </w:t>
      </w:r>
      <w:r>
        <w:rPr>
          <w:rStyle w:val="TextBold"/>
        </w:rPr>
        <w:t>AGREED</w:t>
      </w:r>
      <w:r>
        <w:t xml:space="preserve"> to release a draft Tropical Rock Lobster Management Plan for public comment as soon as practicable;</w:t>
      </w:r>
    </w:p>
    <w:p w14:paraId="737270B2" w14:textId="77777777" w:rsidR="00BC43B9" w:rsidRDefault="00BC43B9">
      <w:pPr>
        <w:pStyle w:val="Textindent7mmTextandBullets"/>
        <w:ind w:left="1020" w:hanging="510"/>
      </w:pPr>
      <w:r>
        <w:t>11.5</w:t>
      </w:r>
      <w:r>
        <w:tab/>
      </w:r>
      <w:r>
        <w:rPr>
          <w:rStyle w:val="TextBold"/>
        </w:rPr>
        <w:t>NOTING</w:t>
      </w:r>
      <w:r>
        <w:t xml:space="preserve"> that the consultation could occur in conjunction with consultation on the draft roadmap to 100 per cent ownership.</w:t>
      </w:r>
    </w:p>
    <w:p w14:paraId="085A46FE" w14:textId="77777777" w:rsidR="00BC43B9" w:rsidRDefault="00BC43B9">
      <w:pPr>
        <w:pStyle w:val="Textindent7mmTextandBullets"/>
        <w:ind w:left="510" w:hanging="510"/>
        <w:rPr>
          <w:rStyle w:val="TextBold"/>
        </w:rPr>
      </w:pPr>
      <w:r>
        <w:rPr>
          <w:rStyle w:val="TextBold"/>
        </w:rPr>
        <w:t>12.</w:t>
      </w:r>
      <w:r>
        <w:rPr>
          <w:rStyle w:val="TextBold"/>
        </w:rPr>
        <w:tab/>
        <w:t xml:space="preserve">Administration Review </w:t>
      </w:r>
    </w:p>
    <w:p w14:paraId="0A622829" w14:textId="77777777" w:rsidR="00BC43B9" w:rsidRDefault="00BC43B9">
      <w:pPr>
        <w:pStyle w:val="Textindent7mmTextandBullets"/>
        <w:ind w:left="510" w:hanging="510"/>
      </w:pPr>
      <w:r>
        <w:tab/>
        <w:t xml:space="preserve">The PZJA </w:t>
      </w:r>
      <w:r>
        <w:rPr>
          <w:rStyle w:val="TextBold"/>
        </w:rPr>
        <w:t>AGREED</w:t>
      </w:r>
      <w:r>
        <w:t xml:space="preserve"> to:</w:t>
      </w:r>
    </w:p>
    <w:p w14:paraId="72AB74F9" w14:textId="77777777" w:rsidR="00BC43B9" w:rsidRDefault="00BC43B9">
      <w:pPr>
        <w:pStyle w:val="Textindent7mmTextandBullets"/>
        <w:ind w:left="1020" w:hanging="510"/>
      </w:pPr>
      <w:r>
        <w:t>12.1</w:t>
      </w:r>
      <w:r>
        <w:tab/>
        <w:t>implement the detailed short term changes to administrative arrangements for the PZJA; and</w:t>
      </w:r>
    </w:p>
    <w:p w14:paraId="36B36A9F" w14:textId="77777777" w:rsidR="00BC43B9" w:rsidRDefault="00BC43B9">
      <w:pPr>
        <w:pStyle w:val="Textindent7mmTextandBullets"/>
        <w:ind w:left="1020" w:hanging="510"/>
      </w:pPr>
      <w:r>
        <w:t>12.2</w:t>
      </w:r>
      <w:r>
        <w:tab/>
        <w:t>PZJA agencies developing the long term detailed changes to administrative arrangements for the PZJA.</w:t>
      </w:r>
    </w:p>
    <w:p w14:paraId="1C0E1A79" w14:textId="77777777" w:rsidR="00BC43B9" w:rsidRDefault="00BC43B9">
      <w:pPr>
        <w:pStyle w:val="Textindent7mmTextandBullets"/>
        <w:ind w:left="510" w:hanging="510"/>
        <w:rPr>
          <w:rStyle w:val="TextBold"/>
        </w:rPr>
      </w:pPr>
      <w:r>
        <w:rPr>
          <w:rStyle w:val="TextBold"/>
        </w:rPr>
        <w:lastRenderedPageBreak/>
        <w:t>13.</w:t>
      </w:r>
      <w:r>
        <w:rPr>
          <w:rStyle w:val="TextBold"/>
        </w:rPr>
        <w:tab/>
        <w:t>Licensing Arrangements</w:t>
      </w:r>
    </w:p>
    <w:p w14:paraId="641A5D16" w14:textId="77777777" w:rsidR="00BC43B9" w:rsidRDefault="00BC43B9">
      <w:pPr>
        <w:pStyle w:val="Textindent7mmTextandBullets"/>
        <w:ind w:left="1020" w:hanging="510"/>
      </w:pPr>
      <w:r>
        <w:t>13.1</w:t>
      </w:r>
      <w:r>
        <w:tab/>
        <w:t xml:space="preserve">PZJA </w:t>
      </w:r>
      <w:r>
        <w:rPr>
          <w:rStyle w:val="TextBold"/>
        </w:rPr>
        <w:t>AGREED</w:t>
      </w:r>
      <w:r>
        <w:t xml:space="preserve"> to investigate the removal of fees for Traditional Inhabitant Boat licences.</w:t>
      </w:r>
    </w:p>
    <w:p w14:paraId="6271F99E" w14:textId="77777777" w:rsidR="00BC43B9" w:rsidRDefault="00BC43B9">
      <w:pPr>
        <w:pStyle w:val="Textindent7mmTextandBullets"/>
        <w:ind w:left="510" w:hanging="510"/>
        <w:rPr>
          <w:rStyle w:val="TextBold"/>
        </w:rPr>
      </w:pPr>
      <w:r>
        <w:rPr>
          <w:rStyle w:val="TextBold"/>
        </w:rPr>
        <w:t>14.</w:t>
      </w:r>
      <w:r>
        <w:rPr>
          <w:rStyle w:val="TextBold"/>
        </w:rPr>
        <w:tab/>
        <w:t xml:space="preserve">Administration </w:t>
      </w:r>
    </w:p>
    <w:p w14:paraId="4982206D" w14:textId="77777777" w:rsidR="00BC43B9" w:rsidRDefault="00BC43B9">
      <w:pPr>
        <w:pStyle w:val="Textindent7mmTextandBullets"/>
        <w:ind w:left="1020" w:hanging="510"/>
        <w:rPr>
          <w:rStyle w:val="TextBold"/>
        </w:rPr>
      </w:pPr>
      <w:r>
        <w:rPr>
          <w:rStyle w:val="TextBold"/>
        </w:rPr>
        <w:t>14(</w:t>
      </w:r>
      <w:proofErr w:type="spellStart"/>
      <w:r>
        <w:rPr>
          <w:rStyle w:val="TextBold"/>
        </w:rPr>
        <w:t>i</w:t>
      </w:r>
      <w:proofErr w:type="spellEnd"/>
      <w:r>
        <w:rPr>
          <w:rStyle w:val="TextBold"/>
        </w:rPr>
        <w:t>)</w:t>
      </w:r>
      <w:r>
        <w:rPr>
          <w:rStyle w:val="TextBold"/>
        </w:rPr>
        <w:tab/>
        <w:t>Torres Strait Prawn Fishery Vessel Monitoring Guidelines</w:t>
      </w:r>
    </w:p>
    <w:p w14:paraId="2022E35F" w14:textId="77777777" w:rsidR="00BC43B9" w:rsidRDefault="00BC43B9">
      <w:pPr>
        <w:pStyle w:val="Textindent7mmTextandBullets"/>
        <w:ind w:left="1020" w:hanging="510"/>
      </w:pPr>
      <w:r>
        <w:t xml:space="preserve">The PZJA </w:t>
      </w:r>
      <w:r>
        <w:rPr>
          <w:rStyle w:val="TextBold"/>
        </w:rPr>
        <w:t>AGREED</w:t>
      </w:r>
      <w:r>
        <w:t xml:space="preserve"> to:</w:t>
      </w:r>
    </w:p>
    <w:p w14:paraId="75796AF5" w14:textId="77777777" w:rsidR="00BC43B9" w:rsidRDefault="00BC43B9">
      <w:pPr>
        <w:pStyle w:val="Textindent7mmTextandBullets"/>
        <w:ind w:left="1020" w:hanging="510"/>
      </w:pPr>
      <w:r>
        <w:t>14.1</w:t>
      </w:r>
      <w:r>
        <w:tab/>
        <w:t xml:space="preserve">the Vessel Monitoring System Guidelines; and </w:t>
      </w:r>
    </w:p>
    <w:p w14:paraId="4E0922BA" w14:textId="77777777" w:rsidR="00BC43B9" w:rsidRDefault="00BC43B9">
      <w:pPr>
        <w:pStyle w:val="Textindent7mmTextandBullets"/>
        <w:ind w:left="1020" w:hanging="510"/>
      </w:pPr>
      <w:r>
        <w:t>14.2</w:t>
      </w:r>
      <w:r>
        <w:tab/>
        <w:t xml:space="preserve">publish the Guidelines on the PZJA website in accordance with 5.6(1) of the </w:t>
      </w:r>
      <w:r>
        <w:rPr>
          <w:rStyle w:val="TextItalicnewfont"/>
        </w:rPr>
        <w:t>Torres Strait Prawn Fishery Management Plan 2009</w:t>
      </w:r>
      <w:r>
        <w:t xml:space="preserve">. </w:t>
      </w:r>
    </w:p>
    <w:p w14:paraId="4F861ECC" w14:textId="77777777" w:rsidR="00BC43B9" w:rsidRDefault="00BC43B9">
      <w:pPr>
        <w:pStyle w:val="Textindent7mmTextandBullets"/>
        <w:ind w:left="1020" w:hanging="510"/>
        <w:rPr>
          <w:rStyle w:val="TextBold"/>
        </w:rPr>
      </w:pPr>
    </w:p>
    <w:p w14:paraId="67586128" w14:textId="77777777" w:rsidR="00BC43B9" w:rsidRDefault="00BC43B9">
      <w:pPr>
        <w:pStyle w:val="Textindent7mmTextandBullets"/>
        <w:ind w:left="1020" w:hanging="510"/>
        <w:rPr>
          <w:rStyle w:val="TextBold"/>
        </w:rPr>
      </w:pPr>
      <w:r>
        <w:rPr>
          <w:rStyle w:val="TextBold"/>
        </w:rPr>
        <w:t>14(ii)</w:t>
      </w:r>
      <w:r>
        <w:rPr>
          <w:rStyle w:val="TextBold"/>
        </w:rPr>
        <w:tab/>
        <w:t xml:space="preserve">Delegations </w:t>
      </w:r>
    </w:p>
    <w:p w14:paraId="44942EB2" w14:textId="77777777" w:rsidR="00BC43B9" w:rsidRDefault="00BC43B9">
      <w:pPr>
        <w:pStyle w:val="Textindent7mmTextandBullets"/>
        <w:ind w:left="1020" w:hanging="510"/>
      </w:pPr>
      <w:r>
        <w:t>14.3</w:t>
      </w:r>
      <w:r>
        <w:tab/>
        <w:t xml:space="preserve">The PZJA </w:t>
      </w:r>
      <w:r>
        <w:rPr>
          <w:rStyle w:val="TextBold"/>
        </w:rPr>
        <w:t>AGREED</w:t>
      </w:r>
      <w:r>
        <w:t xml:space="preserve"> to the delegation of PZJA powers under Section 38 of the </w:t>
      </w:r>
      <w:r>
        <w:rPr>
          <w:rStyle w:val="TextItalicnewfont"/>
        </w:rPr>
        <w:t>Torres Strait Fisheries Act 1984</w:t>
      </w:r>
      <w:r>
        <w:t xml:space="preserve"> to appropriate staff with the Australian Fisheries Management Authority and the Queensland Department of Agriculture, Fisheries and Forestry (Fisheries Queensland).</w:t>
      </w:r>
    </w:p>
    <w:p w14:paraId="03D0437A" w14:textId="77777777" w:rsidR="00BC43B9" w:rsidRDefault="00BC43B9">
      <w:pPr>
        <w:pStyle w:val="Textindent7mmTextandBullets"/>
        <w:ind w:left="1020" w:hanging="510"/>
        <w:rPr>
          <w:rStyle w:val="TextBold"/>
        </w:rPr>
      </w:pPr>
      <w:r>
        <w:rPr>
          <w:rStyle w:val="TextBold"/>
          <w:spacing w:val="-2"/>
        </w:rPr>
        <w:t xml:space="preserve">14(iii) </w:t>
      </w:r>
      <w:r>
        <w:rPr>
          <w:rStyle w:val="TextBold"/>
        </w:rPr>
        <w:t>2010–11 Annual Report</w:t>
      </w:r>
    </w:p>
    <w:p w14:paraId="67B94681" w14:textId="77777777" w:rsidR="00BC43B9" w:rsidRDefault="00BC43B9">
      <w:pPr>
        <w:pStyle w:val="Textindent7mmTextandBullets"/>
        <w:ind w:left="1020" w:hanging="510"/>
      </w:pPr>
      <w:r>
        <w:t>The PZJA:</w:t>
      </w:r>
    </w:p>
    <w:p w14:paraId="49D2C2FE" w14:textId="77777777" w:rsidR="00BC43B9" w:rsidRDefault="00BC43B9">
      <w:pPr>
        <w:pStyle w:val="Textindent7mmTextandBullets"/>
        <w:ind w:left="1020" w:hanging="510"/>
      </w:pPr>
      <w:r>
        <w:t>14.4</w:t>
      </w:r>
      <w:r>
        <w:tab/>
      </w:r>
      <w:r>
        <w:rPr>
          <w:rStyle w:val="TextBold"/>
        </w:rPr>
        <w:t>ENDORSED</w:t>
      </w:r>
      <w:r>
        <w:t xml:space="preserve"> the </w:t>
      </w:r>
      <w:r>
        <w:rPr>
          <w:rStyle w:val="TextItalicnewfont"/>
        </w:rPr>
        <w:t>Torres Strait Protected Zone Joint Authority Annual Report 2010–11</w:t>
      </w:r>
      <w:r>
        <w:t xml:space="preserve"> for tabling in the Australian Parliament in accordance with Section 41 of the </w:t>
      </w:r>
      <w:r>
        <w:rPr>
          <w:rStyle w:val="TextItalicnewfont"/>
        </w:rPr>
        <w:t>Torres Strait Fisheries Act 1984</w:t>
      </w:r>
      <w:r>
        <w:t xml:space="preserve">; </w:t>
      </w:r>
    </w:p>
    <w:p w14:paraId="358F54FA" w14:textId="77777777" w:rsidR="00BC43B9" w:rsidRDefault="00BC43B9">
      <w:pPr>
        <w:pStyle w:val="Textindent7mmTextandBullets"/>
        <w:ind w:left="1020" w:hanging="510"/>
      </w:pPr>
      <w:r>
        <w:t>14.5</w:t>
      </w:r>
      <w:r>
        <w:tab/>
      </w:r>
      <w:r>
        <w:rPr>
          <w:rStyle w:val="TextBold"/>
        </w:rPr>
        <w:t>SIGNED</w:t>
      </w:r>
      <w:r>
        <w:t xml:space="preserve"> the title page for inclusion in the final report; and</w:t>
      </w:r>
    </w:p>
    <w:p w14:paraId="56BBD854" w14:textId="77777777" w:rsidR="00BC43B9" w:rsidRDefault="00BC43B9">
      <w:pPr>
        <w:pStyle w:val="Textindent7mmTextandBullets"/>
        <w:ind w:left="1020" w:hanging="510"/>
      </w:pPr>
      <w:r>
        <w:t>14.6</w:t>
      </w:r>
      <w:r>
        <w:tab/>
      </w:r>
      <w:r>
        <w:rPr>
          <w:rStyle w:val="TextBold"/>
        </w:rPr>
        <w:t>AGREED</w:t>
      </w:r>
      <w:r>
        <w:t xml:space="preserve"> to combine three outstanding annual reports (2011–12, 2012–13, 2013–14) to bring the reporting period back in line with the most recent financial year.</w:t>
      </w:r>
    </w:p>
    <w:p w14:paraId="7F6702BA" w14:textId="77777777" w:rsidR="00BC43B9" w:rsidRDefault="00BC43B9">
      <w:pPr>
        <w:pStyle w:val="Textindent7mmTextandBullets"/>
        <w:ind w:left="510" w:hanging="510"/>
        <w:rPr>
          <w:rStyle w:val="TextBold"/>
        </w:rPr>
      </w:pPr>
      <w:r>
        <w:rPr>
          <w:rStyle w:val="TextBold"/>
        </w:rPr>
        <w:t>15.</w:t>
      </w:r>
      <w:r>
        <w:rPr>
          <w:rStyle w:val="TextBold"/>
        </w:rPr>
        <w:tab/>
        <w:t xml:space="preserve">PZJA Priorities </w:t>
      </w:r>
    </w:p>
    <w:p w14:paraId="2DE08F36" w14:textId="77777777" w:rsidR="00BC43B9" w:rsidRDefault="00BC43B9">
      <w:pPr>
        <w:pStyle w:val="Textindent7mmTextandBullets"/>
        <w:ind w:left="1020" w:hanging="510"/>
      </w:pPr>
      <w:r>
        <w:t>15.1</w:t>
      </w:r>
      <w:r>
        <w:tab/>
        <w:t xml:space="preserve">The PZJA </w:t>
      </w:r>
      <w:r>
        <w:rPr>
          <w:rStyle w:val="TextBold"/>
        </w:rPr>
        <w:t>DISCUSSED</w:t>
      </w:r>
      <w:r>
        <w:t xml:space="preserve"> a set of PZJA priorities for the next five years.</w:t>
      </w:r>
    </w:p>
    <w:p w14:paraId="1AE2C4FD" w14:textId="77777777" w:rsidR="00BC43B9" w:rsidRDefault="00BC43B9">
      <w:pPr>
        <w:pStyle w:val="Textindent7mmTextandBullets"/>
        <w:ind w:left="510" w:hanging="510"/>
        <w:rPr>
          <w:rStyle w:val="TextBold"/>
        </w:rPr>
      </w:pPr>
      <w:r>
        <w:rPr>
          <w:rStyle w:val="TextBold"/>
        </w:rPr>
        <w:t>16.</w:t>
      </w:r>
      <w:r>
        <w:rPr>
          <w:rStyle w:val="TextBold"/>
        </w:rPr>
        <w:tab/>
        <w:t>Other Business—Maximum Boat Length</w:t>
      </w:r>
    </w:p>
    <w:p w14:paraId="08ABE47F" w14:textId="77777777" w:rsidR="00BC43B9" w:rsidRDefault="00BC43B9">
      <w:pPr>
        <w:pStyle w:val="Textindent7mmTextandBullets"/>
        <w:ind w:left="1020" w:hanging="510"/>
      </w:pPr>
      <w:r>
        <w:t>16.1</w:t>
      </w:r>
      <w:r>
        <w:tab/>
        <w:t xml:space="preserve">The PZJA </w:t>
      </w:r>
      <w:r>
        <w:rPr>
          <w:rStyle w:val="TextBold"/>
        </w:rPr>
        <w:t>AGREED</w:t>
      </w:r>
      <w:r>
        <w:t xml:space="preserve"> to task the Standing Committee to investigate the request to increase the Traditional Inhabitant Boat length to 23 metres; and make a recommendation to the PZJA within six months. </w:t>
      </w:r>
    </w:p>
    <w:p w14:paraId="456993A9" w14:textId="77777777" w:rsidR="00BC43B9" w:rsidRDefault="00BC43B9">
      <w:pPr>
        <w:pStyle w:val="H1Headings"/>
      </w:pPr>
      <w:bookmarkStart w:id="43" w:name="_Toc311802047"/>
      <w:r>
        <w:t>ANNEX B: PZJA CONSULTATIVE COMMITTEE MEETINGS</w:t>
      </w:r>
      <w:bookmarkEnd w:id="43"/>
    </w:p>
    <w:p w14:paraId="7E5284B8" w14:textId="77777777" w:rsidR="00BC43B9" w:rsidRDefault="00BC43B9">
      <w:pPr>
        <w:pStyle w:val="H4Headings"/>
      </w:pPr>
      <w:r>
        <w:t xml:space="preserve">Torres Strait Scientific Advisory Committee </w:t>
      </w:r>
    </w:p>
    <w:p w14:paraId="3EBA8E3D" w14:textId="77777777" w:rsidR="00BC43B9" w:rsidRDefault="00BC43B9">
      <w:pPr>
        <w:pStyle w:val="BulletTextandBullets"/>
      </w:pPr>
      <w:r>
        <w:t>Meeting 56: 5–6 October 2011, Brisbane</w:t>
      </w:r>
    </w:p>
    <w:p w14:paraId="15EF9CB2" w14:textId="77777777" w:rsidR="00BC43B9" w:rsidRDefault="00BC43B9">
      <w:pPr>
        <w:pStyle w:val="BulletTextandBullets"/>
      </w:pPr>
      <w:r>
        <w:t>Meeting 57: 7 March 2012, Townsville</w:t>
      </w:r>
    </w:p>
    <w:p w14:paraId="245B06AC" w14:textId="77777777" w:rsidR="00BC43B9" w:rsidRDefault="00BC43B9">
      <w:pPr>
        <w:pStyle w:val="BulletTextandBullets"/>
      </w:pPr>
      <w:r>
        <w:t>Meeting 58: 22 June 2012, teleconference</w:t>
      </w:r>
    </w:p>
    <w:p w14:paraId="531BBC31" w14:textId="77777777" w:rsidR="00BC43B9" w:rsidRDefault="00BC43B9">
      <w:pPr>
        <w:pStyle w:val="BulletTextandBullets"/>
      </w:pPr>
      <w:r>
        <w:t xml:space="preserve">Meeting 59: 19-20 November 2012, Cairns </w:t>
      </w:r>
    </w:p>
    <w:p w14:paraId="6A0F771E" w14:textId="77777777" w:rsidR="00BC43B9" w:rsidRDefault="00BC43B9">
      <w:pPr>
        <w:pStyle w:val="BulletTextandBullets"/>
      </w:pPr>
      <w:r>
        <w:t>Meeting 60: 14–15 March 2013, Brisbane</w:t>
      </w:r>
    </w:p>
    <w:p w14:paraId="6E59B980" w14:textId="77777777" w:rsidR="00BC43B9" w:rsidRDefault="00BC43B9">
      <w:pPr>
        <w:pStyle w:val="BulletTextandBullets"/>
      </w:pPr>
      <w:r>
        <w:t>Meeting 61: 19 June 2013, teleconference</w:t>
      </w:r>
    </w:p>
    <w:p w14:paraId="032E4A28" w14:textId="77777777" w:rsidR="00BC43B9" w:rsidRDefault="00BC43B9">
      <w:pPr>
        <w:pStyle w:val="BulletTextandBullets"/>
      </w:pPr>
      <w:r>
        <w:t>Meeting 62: 14–15 October 2013, Brisbane</w:t>
      </w:r>
    </w:p>
    <w:p w14:paraId="21DF8E51" w14:textId="77777777" w:rsidR="00BC43B9" w:rsidRDefault="00BC43B9">
      <w:pPr>
        <w:pStyle w:val="BulletTextandBullets"/>
      </w:pPr>
      <w:r>
        <w:t>Meeting 63: 20–21 March 2014, Brisbane</w:t>
      </w:r>
    </w:p>
    <w:p w14:paraId="18636C3B" w14:textId="77777777" w:rsidR="00BC43B9" w:rsidRDefault="00BC43B9">
      <w:pPr>
        <w:pStyle w:val="BulletTextandBullets"/>
      </w:pPr>
      <w:r>
        <w:t>Meeting 64: 24 June 2014, teleconference</w:t>
      </w:r>
    </w:p>
    <w:p w14:paraId="393BE3C2" w14:textId="77777777" w:rsidR="00BC43B9" w:rsidRDefault="00BC43B9">
      <w:pPr>
        <w:pStyle w:val="H4Headings"/>
      </w:pPr>
      <w:r>
        <w:t>Torres Strait Fisheries Management Advisory Committee</w:t>
      </w:r>
    </w:p>
    <w:p w14:paraId="499D5887" w14:textId="77777777" w:rsidR="00BC43B9" w:rsidRDefault="00BC43B9">
      <w:pPr>
        <w:pStyle w:val="BulletTextandBullets"/>
      </w:pPr>
      <w:r>
        <w:t>TSFMAC teleconference—23 November 2010</w:t>
      </w:r>
    </w:p>
    <w:p w14:paraId="3459FEB9" w14:textId="77777777" w:rsidR="00BC43B9" w:rsidRDefault="00BC43B9">
      <w:pPr>
        <w:pStyle w:val="BulletTextandBullets"/>
      </w:pPr>
      <w:r>
        <w:t>TSFMAC 12 Meeting—21–22 March 2012, Thursday Island</w:t>
      </w:r>
    </w:p>
    <w:p w14:paraId="7B8DC436" w14:textId="77777777" w:rsidR="00BC43B9" w:rsidRDefault="00BC43B9">
      <w:pPr>
        <w:pStyle w:val="H4Headings"/>
      </w:pPr>
      <w:r>
        <w:lastRenderedPageBreak/>
        <w:t>Torres Strait Prawn Management Advisory Committee</w:t>
      </w:r>
    </w:p>
    <w:p w14:paraId="08AD56FD" w14:textId="77777777" w:rsidR="00BC43B9" w:rsidRDefault="00BC43B9">
      <w:pPr>
        <w:pStyle w:val="BulletTextandBullets"/>
      </w:pPr>
      <w:r>
        <w:t>Teleconference: 25 July 2011</w:t>
      </w:r>
    </w:p>
    <w:p w14:paraId="7CEED5B0" w14:textId="77777777" w:rsidR="00BC43B9" w:rsidRDefault="00BC43B9">
      <w:pPr>
        <w:pStyle w:val="BulletTextandBullets"/>
      </w:pPr>
      <w:r>
        <w:t>Teleconference: 23 May 2012</w:t>
      </w:r>
    </w:p>
    <w:p w14:paraId="7188C076" w14:textId="77777777" w:rsidR="00BC43B9" w:rsidRDefault="00BC43B9">
      <w:pPr>
        <w:pStyle w:val="BulletTextandBullets"/>
      </w:pPr>
      <w:r>
        <w:t>Teleconference: 28 August 2012</w:t>
      </w:r>
    </w:p>
    <w:p w14:paraId="264C7511" w14:textId="77777777" w:rsidR="00BC43B9" w:rsidRDefault="00BC43B9">
      <w:pPr>
        <w:pStyle w:val="BulletTextandBullets"/>
      </w:pPr>
      <w:r>
        <w:t>Meeting 13: 13 December 2012, Cairns</w:t>
      </w:r>
    </w:p>
    <w:p w14:paraId="5E33CCF0" w14:textId="77777777" w:rsidR="00BC43B9" w:rsidRDefault="00BC43B9">
      <w:pPr>
        <w:pStyle w:val="BulletTextandBullets"/>
      </w:pPr>
      <w:r>
        <w:t>Teleconference: 29 April 2013</w:t>
      </w:r>
    </w:p>
    <w:p w14:paraId="044A0322" w14:textId="77777777" w:rsidR="00BC43B9" w:rsidRDefault="00BC43B9">
      <w:pPr>
        <w:pStyle w:val="BulletTextandBullets"/>
      </w:pPr>
      <w:r>
        <w:t>Meeting 14: 16–17 July 2013, Cairns</w:t>
      </w:r>
    </w:p>
    <w:p w14:paraId="2666F111" w14:textId="77777777" w:rsidR="00BC43B9" w:rsidRDefault="00BC43B9">
      <w:pPr>
        <w:pStyle w:val="BulletTextandBullets"/>
      </w:pPr>
      <w:r>
        <w:t>Teleconference: 26 November 2013</w:t>
      </w:r>
    </w:p>
    <w:p w14:paraId="563AD81D" w14:textId="77777777" w:rsidR="00BC43B9" w:rsidRDefault="00BC43B9">
      <w:pPr>
        <w:pStyle w:val="BulletTextandBullets"/>
      </w:pPr>
      <w:r>
        <w:t xml:space="preserve">Meeting 15: 17 June 2014, </w:t>
      </w:r>
      <w:proofErr w:type="spellStart"/>
      <w:r>
        <w:t>Masig</w:t>
      </w:r>
      <w:proofErr w:type="spellEnd"/>
      <w:r>
        <w:t xml:space="preserve"> Island</w:t>
      </w:r>
    </w:p>
    <w:p w14:paraId="2A81C08E" w14:textId="77777777" w:rsidR="00BC43B9" w:rsidRDefault="00BC43B9">
      <w:pPr>
        <w:pStyle w:val="H4Headings"/>
      </w:pPr>
      <w:r>
        <w:t xml:space="preserve">Torres Strait Finfish Working Group </w:t>
      </w:r>
    </w:p>
    <w:p w14:paraId="4EC4D044" w14:textId="77777777" w:rsidR="00BC43B9" w:rsidRDefault="00BC43B9">
      <w:pPr>
        <w:pStyle w:val="BulletTextandBullets"/>
      </w:pPr>
      <w:r>
        <w:t>Meeting 2012.1: 20 March 2012, Thursday Island</w:t>
      </w:r>
    </w:p>
    <w:p w14:paraId="6F76A1E2" w14:textId="77777777" w:rsidR="00BC43B9" w:rsidRDefault="00BC43B9">
      <w:pPr>
        <w:pStyle w:val="H4Headings"/>
      </w:pPr>
      <w:r>
        <w:t xml:space="preserve">Torres Strait Tropical Rock Lobster Working Group </w:t>
      </w:r>
    </w:p>
    <w:p w14:paraId="352D4B7F" w14:textId="77777777" w:rsidR="00BC43B9" w:rsidRDefault="00BC43B9">
      <w:pPr>
        <w:pStyle w:val="BulletTextandBullets"/>
      </w:pPr>
      <w:r>
        <w:t>Meeting 1: 10–11 April 2013, Thursday Island</w:t>
      </w:r>
    </w:p>
    <w:p w14:paraId="25B60C4C" w14:textId="77777777" w:rsidR="00BC43B9" w:rsidRDefault="00BC43B9">
      <w:pPr>
        <w:pStyle w:val="BulletTextandBullets"/>
      </w:pPr>
      <w:r>
        <w:t>Meeting 2: 7–8 August 2013, Thursday Island</w:t>
      </w:r>
    </w:p>
    <w:p w14:paraId="54028C2F" w14:textId="77777777" w:rsidR="00BC43B9" w:rsidRDefault="00BC43B9">
      <w:pPr>
        <w:pStyle w:val="BulletTextandBullets"/>
      </w:pPr>
      <w:r>
        <w:t>Meeting 3: 13–14 November 2013: Thursday Island</w:t>
      </w:r>
    </w:p>
    <w:p w14:paraId="00C8D958" w14:textId="77777777" w:rsidR="00BC43B9" w:rsidRDefault="00BC43B9">
      <w:pPr>
        <w:pStyle w:val="H4Headings"/>
      </w:pPr>
    </w:p>
    <w:p w14:paraId="3446B885" w14:textId="77777777" w:rsidR="00BC43B9" w:rsidRDefault="00BC43B9">
      <w:pPr>
        <w:pStyle w:val="H4Headings"/>
      </w:pPr>
      <w:r>
        <w:t xml:space="preserve">Torres Strait Hand Collectables Working Group </w:t>
      </w:r>
    </w:p>
    <w:p w14:paraId="18219EF6" w14:textId="77777777" w:rsidR="00BC43B9" w:rsidRDefault="00BC43B9">
      <w:pPr>
        <w:pStyle w:val="BulletTextandBullets"/>
      </w:pPr>
      <w:r>
        <w:t>Meeting 5: 29–30 November 2011, Thursday Island</w:t>
      </w:r>
    </w:p>
    <w:p w14:paraId="5CDBFDC6" w14:textId="77777777" w:rsidR="00BC43B9" w:rsidRDefault="00BC43B9">
      <w:pPr>
        <w:pStyle w:val="BulletTextandBullets"/>
      </w:pPr>
      <w:r>
        <w:t>Meeting 6: 10 December 2012, Thursday Island</w:t>
      </w:r>
    </w:p>
    <w:p w14:paraId="7EA3722D" w14:textId="77777777" w:rsidR="00BC43B9" w:rsidRDefault="00BC43B9">
      <w:pPr>
        <w:pStyle w:val="BulletTextandBullets"/>
      </w:pPr>
      <w:r>
        <w:t>Meeting 7: 2 October 2013, Thursday Island</w:t>
      </w:r>
    </w:p>
    <w:p w14:paraId="5F601764" w14:textId="77777777" w:rsidR="00BC43B9" w:rsidRDefault="00BC43B9">
      <w:pPr>
        <w:pStyle w:val="H4Headings"/>
      </w:pPr>
      <w:r>
        <w:t xml:space="preserve">Torres Strait Tropical Rock Lobster Resource Assessment Group </w:t>
      </w:r>
    </w:p>
    <w:p w14:paraId="046E38AA" w14:textId="77777777" w:rsidR="00BC43B9" w:rsidRDefault="00BC43B9">
      <w:pPr>
        <w:pStyle w:val="BulletTextandBullets"/>
      </w:pPr>
      <w:r>
        <w:t>Meeting 10: 23–24 August 2011, Cairns</w:t>
      </w:r>
    </w:p>
    <w:p w14:paraId="1380835D" w14:textId="77777777" w:rsidR="00BC43B9" w:rsidRDefault="00BC43B9">
      <w:pPr>
        <w:pStyle w:val="BulletTextandBullets"/>
      </w:pPr>
      <w:r>
        <w:t>Meeting 11: 29–30 August 2012, Brisbane</w:t>
      </w:r>
    </w:p>
    <w:p w14:paraId="443C43B4" w14:textId="77777777" w:rsidR="00BC43B9" w:rsidRDefault="00BC43B9">
      <w:pPr>
        <w:pStyle w:val="BulletTextandBullets"/>
      </w:pPr>
      <w:r>
        <w:t>Meeting 12: 3–4 September 2013, Cairns</w:t>
      </w:r>
    </w:p>
    <w:p w14:paraId="56FE1DB7" w14:textId="77777777" w:rsidR="00BC43B9" w:rsidRDefault="00BC43B9" w:rsidP="00CD63ED">
      <w:pPr>
        <w:pStyle w:val="TextnewfontTextandBullets"/>
      </w:pPr>
    </w:p>
    <w:p w14:paraId="6DC6E0B3" w14:textId="77777777" w:rsidR="00BC43B9" w:rsidRDefault="00BC43B9">
      <w:pPr>
        <w:pStyle w:val="H1Headings"/>
      </w:pPr>
      <w:bookmarkStart w:id="44" w:name="_Toc311802048"/>
      <w:r>
        <w:t>ANNEX C: REFERENCES</w:t>
      </w:r>
      <w:bookmarkEnd w:id="44"/>
    </w:p>
    <w:p w14:paraId="01A73076" w14:textId="77777777" w:rsidR="00BC43B9" w:rsidRDefault="00BC43B9" w:rsidP="00CD63ED">
      <w:pPr>
        <w:pStyle w:val="TextnewfontTextandBullets"/>
      </w:pPr>
      <w:r>
        <w:rPr>
          <w:rStyle w:val="TextItalicnewfont"/>
        </w:rPr>
        <w:t>A guide for fisheries researchers working in the Torres Strait</w:t>
      </w:r>
      <w:r>
        <w:t>, 2012, Torres Strait Protected Zone Joint Authority (</w:t>
      </w:r>
      <w:hyperlink r:id="rId35" w:history="1">
        <w:r w:rsidRPr="00ED3A9A">
          <w:rPr>
            <w:rStyle w:val="Hyperlink"/>
          </w:rPr>
          <w:t>www.pzja.gov.au/wp-content/uploads/2011/06/Guidelines-for-researchers-wokring-in-Torres-Strait-Final-A3_updated-4.4.2012.pdf</w:t>
        </w:r>
      </w:hyperlink>
      <w:r>
        <w:t>)</w:t>
      </w:r>
    </w:p>
    <w:p w14:paraId="05FAD50B" w14:textId="77777777" w:rsidR="00BC43B9" w:rsidRDefault="00BC43B9" w:rsidP="00CD63ED">
      <w:pPr>
        <w:pStyle w:val="TextnewfontTextandBullets"/>
      </w:pPr>
      <w:proofErr w:type="spellStart"/>
      <w:r>
        <w:t>Georgeson</w:t>
      </w:r>
      <w:proofErr w:type="spellEnd"/>
      <w:r>
        <w:t xml:space="preserve">, L, </w:t>
      </w:r>
      <w:proofErr w:type="spellStart"/>
      <w:r>
        <w:t>Stobutzki</w:t>
      </w:r>
      <w:proofErr w:type="spellEnd"/>
      <w:r>
        <w:t xml:space="preserve">, I &amp; </w:t>
      </w:r>
      <w:proofErr w:type="spellStart"/>
      <w:r>
        <w:t>Curtotti</w:t>
      </w:r>
      <w:proofErr w:type="spellEnd"/>
      <w:r>
        <w:t>, R (</w:t>
      </w:r>
      <w:proofErr w:type="spellStart"/>
      <w:r>
        <w:t>eds</w:t>
      </w:r>
      <w:proofErr w:type="spellEnd"/>
      <w:r>
        <w:t xml:space="preserve">), 2014, </w:t>
      </w:r>
      <w:r>
        <w:rPr>
          <w:rStyle w:val="TextItalicnewfont"/>
        </w:rPr>
        <w:t>Fishery status reports 2013–14</w:t>
      </w:r>
      <w:r>
        <w:t>, Australian Bureau of Agricultural and Resource Economics and Sciences, Canberra.</w:t>
      </w:r>
    </w:p>
    <w:p w14:paraId="02CBC6FD" w14:textId="77777777" w:rsidR="00BC43B9" w:rsidRDefault="00BC43B9" w:rsidP="00CD63ED">
      <w:pPr>
        <w:pStyle w:val="TextnewfontTextandBullets"/>
      </w:pPr>
      <w:r>
        <w:t xml:space="preserve">Marsh, H. 1999 </w:t>
      </w:r>
      <w:r>
        <w:rPr>
          <w:rStyle w:val="TextItalicnewfont"/>
        </w:rPr>
        <w:t>Torres Strait dugong 1998</w:t>
      </w:r>
      <w:r>
        <w:t>, Fisheries assessment report, edited by the Torres Strait Fisheries Assessment Group, Australian Fisheries Management Authority, Canberra.</w:t>
      </w:r>
    </w:p>
    <w:p w14:paraId="5E9D9B87" w14:textId="77777777" w:rsidR="00BC43B9" w:rsidRDefault="00BC43B9" w:rsidP="00CD63ED">
      <w:pPr>
        <w:pStyle w:val="TextnewfontTextandBullets"/>
      </w:pPr>
      <w:r>
        <w:t xml:space="preserve">Marsh, H, </w:t>
      </w:r>
      <w:proofErr w:type="spellStart"/>
      <w:r>
        <w:t>Grech</w:t>
      </w:r>
      <w:proofErr w:type="spellEnd"/>
      <w:r>
        <w:t xml:space="preserve">, A and </w:t>
      </w:r>
      <w:proofErr w:type="spellStart"/>
      <w:r>
        <w:t>Hagihara</w:t>
      </w:r>
      <w:proofErr w:type="spellEnd"/>
      <w:r>
        <w:t xml:space="preserve">, R, 2011, </w:t>
      </w:r>
      <w:r>
        <w:rPr>
          <w:rStyle w:val="TextItalicnewfont"/>
          <w:spacing w:val="-1"/>
        </w:rPr>
        <w:t>Report to the Australian Marine Mammal Centre and the Torres Strait Regional Authority—Aerial survey of Torres Strait to evaluate the efficacy of an enforced and possibly extended Dugong Sanctuary as one of the tools for managing the dugong fishery</w:t>
      </w:r>
      <w:r>
        <w:t>, School of Earth and Environmental Sciences, ARC Centre of Excellence for Coral Reef Studies, James Cook University, Australia.</w:t>
      </w:r>
    </w:p>
    <w:p w14:paraId="5F646CC7" w14:textId="77777777" w:rsidR="00BC43B9" w:rsidRDefault="00BC43B9" w:rsidP="00CD63ED">
      <w:pPr>
        <w:pStyle w:val="TextnewfontTextandBullets"/>
      </w:pPr>
      <w:proofErr w:type="spellStart"/>
      <w:r>
        <w:t>Sobtzick</w:t>
      </w:r>
      <w:proofErr w:type="spellEnd"/>
      <w:r>
        <w:t xml:space="preserve">, S, </w:t>
      </w:r>
      <w:proofErr w:type="spellStart"/>
      <w:r>
        <w:t>Hagihara</w:t>
      </w:r>
      <w:proofErr w:type="spellEnd"/>
      <w:r>
        <w:t xml:space="preserve">, R, Penrose, H, </w:t>
      </w:r>
      <w:proofErr w:type="spellStart"/>
      <w:r>
        <w:t>Grech</w:t>
      </w:r>
      <w:proofErr w:type="spellEnd"/>
      <w:r>
        <w:t xml:space="preserve">, A, </w:t>
      </w:r>
      <w:proofErr w:type="spellStart"/>
      <w:r>
        <w:t>Cleguer</w:t>
      </w:r>
      <w:proofErr w:type="spellEnd"/>
      <w:r>
        <w:t xml:space="preserve">, C, and Marsh, H, 2014, </w:t>
      </w:r>
      <w:r>
        <w:rPr>
          <w:rStyle w:val="TextItalicnewfont"/>
        </w:rPr>
        <w:t>An assessment of the distribution and abundance of dugongs in the Northern Great Barrier Reef and Torres Strait. Report to the National Environmental Research Program</w:t>
      </w:r>
      <w:r>
        <w:t xml:space="preserve">. </w:t>
      </w:r>
      <w:proofErr w:type="gramStart"/>
      <w:r>
        <w:t>Reef and Rainforest Research Centre Limited, Cairns.</w:t>
      </w:r>
      <w:proofErr w:type="gramEnd"/>
      <w:r>
        <w:t xml:space="preserve"> August 2014 (72pp.).</w:t>
      </w:r>
    </w:p>
    <w:p w14:paraId="2AADE86F" w14:textId="77777777" w:rsidR="00BC43B9" w:rsidRDefault="00BC43B9" w:rsidP="00CD63ED">
      <w:pPr>
        <w:pStyle w:val="TextnewfontTextandBullets"/>
      </w:pPr>
      <w:proofErr w:type="spellStart"/>
      <w:r>
        <w:t>Woodhams</w:t>
      </w:r>
      <w:proofErr w:type="spellEnd"/>
      <w:r>
        <w:t xml:space="preserve">, J, Vieira, S, &amp; </w:t>
      </w:r>
      <w:proofErr w:type="spellStart"/>
      <w:r>
        <w:t>Stobutzki</w:t>
      </w:r>
      <w:proofErr w:type="spellEnd"/>
      <w:r>
        <w:t>, I (</w:t>
      </w:r>
      <w:proofErr w:type="spellStart"/>
      <w:proofErr w:type="gramStart"/>
      <w:r>
        <w:t>eds</w:t>
      </w:r>
      <w:proofErr w:type="spellEnd"/>
      <w:proofErr w:type="gramEnd"/>
      <w:r>
        <w:t xml:space="preserve">), 2012, </w:t>
      </w:r>
      <w:r>
        <w:rPr>
          <w:rStyle w:val="TextItalicnewfont"/>
        </w:rPr>
        <w:t>Fishery status reports 2011</w:t>
      </w:r>
      <w:r>
        <w:t xml:space="preserve">, Australian Bureau of Agriculture and </w:t>
      </w:r>
      <w:r>
        <w:lastRenderedPageBreak/>
        <w:t>Resource Economics and Sciences, Canberra.</w:t>
      </w:r>
    </w:p>
    <w:p w14:paraId="6CBAB181" w14:textId="77777777" w:rsidR="00BC43B9" w:rsidRDefault="00BC43B9" w:rsidP="00CD63ED">
      <w:pPr>
        <w:pStyle w:val="TextnewfontTextandBullets"/>
      </w:pPr>
      <w:proofErr w:type="spellStart"/>
      <w:r>
        <w:t>Woodhams</w:t>
      </w:r>
      <w:proofErr w:type="spellEnd"/>
      <w:r>
        <w:t xml:space="preserve">, J, Vieira, S, &amp; </w:t>
      </w:r>
      <w:proofErr w:type="spellStart"/>
      <w:r>
        <w:t>Stobutzki</w:t>
      </w:r>
      <w:proofErr w:type="spellEnd"/>
      <w:r>
        <w:t>, I (</w:t>
      </w:r>
      <w:proofErr w:type="spellStart"/>
      <w:r>
        <w:t>eds</w:t>
      </w:r>
      <w:proofErr w:type="spellEnd"/>
      <w:r>
        <w:t xml:space="preserve">), 2013, </w:t>
      </w:r>
      <w:r>
        <w:rPr>
          <w:rStyle w:val="TextItalicnewfont"/>
        </w:rPr>
        <w:t>Fishery status reports 2012</w:t>
      </w:r>
      <w:r>
        <w:t>, Australian Bureau of Agriculture and Resource Economics and Sciences, Canberra</w:t>
      </w:r>
    </w:p>
    <w:p w14:paraId="51389122" w14:textId="77777777" w:rsidR="00BC43B9" w:rsidRDefault="00BC43B9">
      <w:pPr>
        <w:pStyle w:val="H1Headings"/>
      </w:pPr>
      <w:bookmarkStart w:id="45" w:name="_Toc311802049"/>
      <w:r>
        <w:t>ANNEX D: GLOSSARY</w:t>
      </w:r>
      <w:bookmarkEnd w:id="45"/>
    </w:p>
    <w:p w14:paraId="02249527" w14:textId="77777777" w:rsidR="00BC43B9" w:rsidRDefault="00BC43B9" w:rsidP="00FB5A15">
      <w:pPr>
        <w:pStyle w:val="H2Headings"/>
      </w:pPr>
      <w:bookmarkStart w:id="46" w:name="_Toc311802050"/>
      <w:r>
        <w:t>Species list</w:t>
      </w:r>
      <w:bookmarkEnd w:id="46"/>
    </w:p>
    <w:tbl>
      <w:tblPr>
        <w:tblW w:w="4000" w:type="pct"/>
        <w:tblInd w:w="85" w:type="dxa"/>
        <w:tblBorders>
          <w:top w:val="single" w:sz="2" w:space="0" w:color="000000"/>
          <w:bottom w:val="single" w:sz="2" w:space="0" w:color="000000"/>
          <w:insideH w:val="single" w:sz="2" w:space="0" w:color="000000"/>
        </w:tblBorders>
        <w:tblLayout w:type="fixed"/>
        <w:tblCellMar>
          <w:left w:w="0" w:type="dxa"/>
          <w:right w:w="0" w:type="dxa"/>
        </w:tblCellMar>
        <w:tblLook w:val="0000" w:firstRow="0" w:lastRow="0" w:firstColumn="0" w:lastColumn="0" w:noHBand="0" w:noVBand="0"/>
      </w:tblPr>
      <w:tblGrid>
        <w:gridCol w:w="4387"/>
        <w:gridCol w:w="4389"/>
      </w:tblGrid>
      <w:tr w:rsidR="00BC43B9" w14:paraId="44B3BB64" w14:textId="77777777" w:rsidTr="00493CFA">
        <w:trPr>
          <w:trHeight w:val="60"/>
          <w:tblHeader/>
        </w:trPr>
        <w:tc>
          <w:tcPr>
            <w:tcW w:w="2721" w:type="dxa"/>
            <w:shd w:val="clear" w:color="7582FF" w:fill="D9D9D9"/>
            <w:tcMar>
              <w:top w:w="85" w:type="dxa"/>
              <w:left w:w="85" w:type="dxa"/>
              <w:bottom w:w="85" w:type="dxa"/>
              <w:right w:w="85" w:type="dxa"/>
            </w:tcMar>
            <w:vAlign w:val="bottom"/>
          </w:tcPr>
          <w:p w14:paraId="507ABDCD" w14:textId="77777777" w:rsidR="00BC43B9" w:rsidRDefault="00BC43B9" w:rsidP="00CD63ED">
            <w:pPr>
              <w:pStyle w:val="TableHeaderleftTableText"/>
              <w:jc w:val="left"/>
            </w:pPr>
            <w:r>
              <w:t>Common name</w:t>
            </w:r>
          </w:p>
        </w:tc>
        <w:tc>
          <w:tcPr>
            <w:tcW w:w="2722" w:type="dxa"/>
            <w:shd w:val="clear" w:color="7582FF" w:fill="D9D9D9"/>
            <w:tcMar>
              <w:top w:w="85" w:type="dxa"/>
              <w:left w:w="85" w:type="dxa"/>
              <w:bottom w:w="85" w:type="dxa"/>
              <w:right w:w="85" w:type="dxa"/>
            </w:tcMar>
            <w:vAlign w:val="bottom"/>
          </w:tcPr>
          <w:p w14:paraId="0FD04A01" w14:textId="77777777" w:rsidR="00BC43B9" w:rsidRDefault="00BC43B9" w:rsidP="00CD63ED">
            <w:pPr>
              <w:pStyle w:val="TableHeaderleftTableText"/>
              <w:jc w:val="left"/>
            </w:pPr>
            <w:r>
              <w:t>Scientific Name</w:t>
            </w:r>
          </w:p>
        </w:tc>
      </w:tr>
      <w:tr w:rsidR="00BC43B9" w14:paraId="6ADAFD95" w14:textId="77777777" w:rsidTr="002B2218">
        <w:trPr>
          <w:trHeight w:val="60"/>
        </w:trPr>
        <w:tc>
          <w:tcPr>
            <w:tcW w:w="2721" w:type="dxa"/>
            <w:shd w:val="clear" w:color="auto" w:fill="F2F2F2" w:themeFill="background1" w:themeFillShade="F2"/>
            <w:tcMar>
              <w:top w:w="85" w:type="dxa"/>
              <w:left w:w="85" w:type="dxa"/>
              <w:bottom w:w="85" w:type="dxa"/>
              <w:right w:w="85" w:type="dxa"/>
            </w:tcMar>
            <w:vAlign w:val="bottom"/>
          </w:tcPr>
          <w:p w14:paraId="3E28B98E" w14:textId="77777777" w:rsidR="00BC43B9" w:rsidRDefault="00BC43B9" w:rsidP="00CD63ED">
            <w:pPr>
              <w:pStyle w:val="TableHeaderleftTableText"/>
              <w:jc w:val="left"/>
            </w:pPr>
            <w:r>
              <w:t>Crustaceans</w:t>
            </w:r>
          </w:p>
        </w:tc>
        <w:tc>
          <w:tcPr>
            <w:tcW w:w="2722" w:type="dxa"/>
            <w:shd w:val="clear" w:color="auto" w:fill="F2F2F2" w:themeFill="background1" w:themeFillShade="F2"/>
            <w:tcMar>
              <w:top w:w="85" w:type="dxa"/>
              <w:left w:w="85" w:type="dxa"/>
              <w:bottom w:w="85" w:type="dxa"/>
              <w:right w:w="85" w:type="dxa"/>
            </w:tcMar>
            <w:vAlign w:val="bottom"/>
          </w:tcPr>
          <w:p w14:paraId="3B634857" w14:textId="77777777" w:rsidR="00BC43B9" w:rsidRDefault="00BC43B9" w:rsidP="00CD63ED">
            <w:pPr>
              <w:pStyle w:val="NoParagraphStyle"/>
              <w:spacing w:line="240" w:lineRule="auto"/>
              <w:textAlignment w:val="auto"/>
              <w:rPr>
                <w:rFonts w:ascii="MinionPro-ItCapt" w:hAnsi="MinionPro-ItCapt" w:cs="Times New Roman"/>
                <w:color w:val="auto"/>
              </w:rPr>
            </w:pPr>
          </w:p>
        </w:tc>
      </w:tr>
      <w:tr w:rsidR="00BC43B9" w14:paraId="72386F42" w14:textId="77777777" w:rsidTr="00493CFA">
        <w:trPr>
          <w:trHeight w:val="60"/>
        </w:trPr>
        <w:tc>
          <w:tcPr>
            <w:tcW w:w="2721" w:type="dxa"/>
            <w:shd w:val="solid" w:color="FFFFFF" w:fill="auto"/>
            <w:tcMar>
              <w:top w:w="85" w:type="dxa"/>
              <w:left w:w="85" w:type="dxa"/>
              <w:bottom w:w="85" w:type="dxa"/>
              <w:right w:w="85" w:type="dxa"/>
            </w:tcMar>
          </w:tcPr>
          <w:p w14:paraId="6E3F1E02" w14:textId="77777777" w:rsidR="00BC43B9" w:rsidRDefault="00BC43B9" w:rsidP="00124949">
            <w:pPr>
              <w:pStyle w:val="TabletextleftTableText"/>
            </w:pPr>
            <w:r>
              <w:t>Blue endeavour prawns</w:t>
            </w:r>
          </w:p>
        </w:tc>
        <w:tc>
          <w:tcPr>
            <w:tcW w:w="2722" w:type="dxa"/>
            <w:shd w:val="solid" w:color="FFFFFF" w:fill="auto"/>
            <w:tcMar>
              <w:top w:w="85" w:type="dxa"/>
              <w:left w:w="85" w:type="dxa"/>
              <w:bottom w:w="85" w:type="dxa"/>
              <w:right w:w="85" w:type="dxa"/>
            </w:tcMar>
          </w:tcPr>
          <w:p w14:paraId="066F2DB0" w14:textId="77777777" w:rsidR="00BC43B9" w:rsidRDefault="00BC43B9" w:rsidP="00124949">
            <w:pPr>
              <w:pStyle w:val="TabletextleftTableText"/>
            </w:pPr>
            <w:proofErr w:type="spellStart"/>
            <w:r>
              <w:rPr>
                <w:rStyle w:val="TextItalicnewfont"/>
              </w:rPr>
              <w:t>Metapenaeus</w:t>
            </w:r>
            <w:proofErr w:type="spellEnd"/>
            <w:r>
              <w:rPr>
                <w:rStyle w:val="TextItalicnewfont"/>
              </w:rPr>
              <w:t xml:space="preserve"> </w:t>
            </w:r>
            <w:proofErr w:type="spellStart"/>
            <w:r>
              <w:rPr>
                <w:rStyle w:val="TextItalicnewfont"/>
              </w:rPr>
              <w:t>endeavouri</w:t>
            </w:r>
            <w:proofErr w:type="spellEnd"/>
          </w:p>
        </w:tc>
      </w:tr>
      <w:tr w:rsidR="00BC43B9" w14:paraId="76AC1173" w14:textId="77777777" w:rsidTr="00493CFA">
        <w:trPr>
          <w:trHeight w:val="60"/>
        </w:trPr>
        <w:tc>
          <w:tcPr>
            <w:tcW w:w="2721" w:type="dxa"/>
            <w:shd w:val="solid" w:color="FFFFFF" w:fill="auto"/>
            <w:tcMar>
              <w:top w:w="85" w:type="dxa"/>
              <w:left w:w="85" w:type="dxa"/>
              <w:bottom w:w="85" w:type="dxa"/>
              <w:right w:w="85" w:type="dxa"/>
            </w:tcMar>
          </w:tcPr>
          <w:p w14:paraId="7A112B43" w14:textId="77777777" w:rsidR="00BC43B9" w:rsidRDefault="00BC43B9" w:rsidP="00124949">
            <w:pPr>
              <w:pStyle w:val="TabletextleftTableText"/>
            </w:pPr>
            <w:r>
              <w:t>Blue swimmer crab</w:t>
            </w:r>
          </w:p>
        </w:tc>
        <w:tc>
          <w:tcPr>
            <w:tcW w:w="2722" w:type="dxa"/>
            <w:shd w:val="solid" w:color="FFFFFF" w:fill="auto"/>
            <w:tcMar>
              <w:top w:w="85" w:type="dxa"/>
              <w:left w:w="85" w:type="dxa"/>
              <w:bottom w:w="85" w:type="dxa"/>
              <w:right w:w="85" w:type="dxa"/>
            </w:tcMar>
          </w:tcPr>
          <w:p w14:paraId="7FB5A5F1" w14:textId="77777777" w:rsidR="00BC43B9" w:rsidRDefault="00BC43B9" w:rsidP="00124949">
            <w:pPr>
              <w:pStyle w:val="TabletextleftTableText"/>
            </w:pPr>
            <w:proofErr w:type="spellStart"/>
            <w:r>
              <w:rPr>
                <w:rStyle w:val="TextItalicnewfont"/>
              </w:rPr>
              <w:t>Portunus</w:t>
            </w:r>
            <w:proofErr w:type="spellEnd"/>
            <w:r>
              <w:rPr>
                <w:rStyle w:val="TextItalicnewfont"/>
              </w:rPr>
              <w:t xml:space="preserve"> </w:t>
            </w:r>
            <w:proofErr w:type="spellStart"/>
            <w:r>
              <w:rPr>
                <w:rStyle w:val="TextItalicnewfont"/>
              </w:rPr>
              <w:t>pelagicus</w:t>
            </w:r>
            <w:proofErr w:type="spellEnd"/>
          </w:p>
        </w:tc>
      </w:tr>
      <w:tr w:rsidR="00BC43B9" w14:paraId="2D27DE6F" w14:textId="77777777" w:rsidTr="00493CFA">
        <w:trPr>
          <w:trHeight w:val="60"/>
        </w:trPr>
        <w:tc>
          <w:tcPr>
            <w:tcW w:w="2721" w:type="dxa"/>
            <w:shd w:val="solid" w:color="FFFFFF" w:fill="auto"/>
            <w:tcMar>
              <w:top w:w="85" w:type="dxa"/>
              <w:left w:w="85" w:type="dxa"/>
              <w:bottom w:w="85" w:type="dxa"/>
              <w:right w:w="85" w:type="dxa"/>
            </w:tcMar>
          </w:tcPr>
          <w:p w14:paraId="42264F34" w14:textId="77777777" w:rsidR="00BC43B9" w:rsidRDefault="00BC43B9" w:rsidP="00124949">
            <w:pPr>
              <w:pStyle w:val="TabletextleftTableText"/>
            </w:pPr>
            <w:r>
              <w:t>Brown tiger prawns</w:t>
            </w:r>
          </w:p>
        </w:tc>
        <w:tc>
          <w:tcPr>
            <w:tcW w:w="2722" w:type="dxa"/>
            <w:shd w:val="solid" w:color="FFFFFF" w:fill="auto"/>
            <w:tcMar>
              <w:top w:w="85" w:type="dxa"/>
              <w:left w:w="85" w:type="dxa"/>
              <w:bottom w:w="85" w:type="dxa"/>
              <w:right w:w="85" w:type="dxa"/>
            </w:tcMar>
          </w:tcPr>
          <w:p w14:paraId="52B9636B" w14:textId="77777777" w:rsidR="00BC43B9" w:rsidRDefault="00BC43B9" w:rsidP="00124949">
            <w:pPr>
              <w:pStyle w:val="TabletextleftTableText"/>
            </w:pPr>
            <w:proofErr w:type="spellStart"/>
            <w:r>
              <w:rPr>
                <w:rStyle w:val="TextItalicnewfont"/>
              </w:rPr>
              <w:t>Penaeus</w:t>
            </w:r>
            <w:proofErr w:type="spellEnd"/>
            <w:r>
              <w:rPr>
                <w:rStyle w:val="TextItalicnewfont"/>
              </w:rPr>
              <w:t xml:space="preserve"> </w:t>
            </w:r>
            <w:proofErr w:type="spellStart"/>
            <w:r>
              <w:rPr>
                <w:rStyle w:val="TextItalicnewfont"/>
              </w:rPr>
              <w:t>esculentus</w:t>
            </w:r>
            <w:proofErr w:type="spellEnd"/>
          </w:p>
        </w:tc>
      </w:tr>
      <w:tr w:rsidR="00BC43B9" w14:paraId="22D468EE" w14:textId="77777777" w:rsidTr="00493CFA">
        <w:trPr>
          <w:trHeight w:val="60"/>
        </w:trPr>
        <w:tc>
          <w:tcPr>
            <w:tcW w:w="2721" w:type="dxa"/>
            <w:shd w:val="solid" w:color="FFFFFF" w:fill="auto"/>
            <w:tcMar>
              <w:top w:w="85" w:type="dxa"/>
              <w:left w:w="85" w:type="dxa"/>
              <w:bottom w:w="85" w:type="dxa"/>
              <w:right w:w="85" w:type="dxa"/>
            </w:tcMar>
          </w:tcPr>
          <w:p w14:paraId="6D8D04A4" w14:textId="77777777" w:rsidR="00BC43B9" w:rsidRDefault="00BC43B9" w:rsidP="00124949">
            <w:pPr>
              <w:pStyle w:val="TabletextleftTableText"/>
            </w:pPr>
            <w:r>
              <w:t>King prawns</w:t>
            </w:r>
          </w:p>
        </w:tc>
        <w:tc>
          <w:tcPr>
            <w:tcW w:w="2722" w:type="dxa"/>
            <w:shd w:val="solid" w:color="FFFFFF" w:fill="auto"/>
            <w:tcMar>
              <w:top w:w="85" w:type="dxa"/>
              <w:left w:w="85" w:type="dxa"/>
              <w:bottom w:w="85" w:type="dxa"/>
              <w:right w:w="85" w:type="dxa"/>
            </w:tcMar>
          </w:tcPr>
          <w:p w14:paraId="55F7E9E2" w14:textId="77777777" w:rsidR="00BC43B9" w:rsidRDefault="00BC43B9" w:rsidP="00124949">
            <w:pPr>
              <w:pStyle w:val="TabletextleftTableText"/>
            </w:pPr>
            <w:proofErr w:type="spellStart"/>
            <w:r>
              <w:rPr>
                <w:rStyle w:val="TextItalicnewfont"/>
              </w:rPr>
              <w:t>Merlicertus</w:t>
            </w:r>
            <w:proofErr w:type="spellEnd"/>
            <w:r>
              <w:rPr>
                <w:rStyle w:val="TextItalicnewfont"/>
              </w:rPr>
              <w:t xml:space="preserve"> </w:t>
            </w:r>
            <w:proofErr w:type="spellStart"/>
            <w:r>
              <w:rPr>
                <w:rStyle w:val="TextItalicnewfont"/>
              </w:rPr>
              <w:t>plebejus</w:t>
            </w:r>
            <w:proofErr w:type="spellEnd"/>
          </w:p>
        </w:tc>
      </w:tr>
      <w:tr w:rsidR="00BC43B9" w14:paraId="634474BF" w14:textId="77777777" w:rsidTr="00493CFA">
        <w:trPr>
          <w:trHeight w:val="60"/>
        </w:trPr>
        <w:tc>
          <w:tcPr>
            <w:tcW w:w="2721" w:type="dxa"/>
            <w:shd w:val="solid" w:color="FFFFFF" w:fill="auto"/>
            <w:tcMar>
              <w:top w:w="85" w:type="dxa"/>
              <w:left w:w="85" w:type="dxa"/>
              <w:bottom w:w="85" w:type="dxa"/>
              <w:right w:w="85" w:type="dxa"/>
            </w:tcMar>
          </w:tcPr>
          <w:p w14:paraId="49CA4688" w14:textId="77777777" w:rsidR="00BC43B9" w:rsidRDefault="00BC43B9" w:rsidP="00124949">
            <w:pPr>
              <w:pStyle w:val="TabletextleftTableText"/>
            </w:pPr>
            <w:proofErr w:type="spellStart"/>
            <w:r>
              <w:t>Moreton</w:t>
            </w:r>
            <w:proofErr w:type="spellEnd"/>
            <w:r>
              <w:t xml:space="preserve"> Bay bugs</w:t>
            </w:r>
          </w:p>
        </w:tc>
        <w:tc>
          <w:tcPr>
            <w:tcW w:w="2722" w:type="dxa"/>
            <w:shd w:val="solid" w:color="FFFFFF" w:fill="auto"/>
            <w:tcMar>
              <w:top w:w="85" w:type="dxa"/>
              <w:left w:w="85" w:type="dxa"/>
              <w:bottom w:w="85" w:type="dxa"/>
              <w:right w:w="85" w:type="dxa"/>
            </w:tcMar>
          </w:tcPr>
          <w:p w14:paraId="7000A19A" w14:textId="77777777" w:rsidR="00BC43B9" w:rsidRDefault="00BC43B9" w:rsidP="00124949">
            <w:pPr>
              <w:pStyle w:val="TabletextleftTableText"/>
            </w:pPr>
            <w:proofErr w:type="spellStart"/>
            <w:r>
              <w:rPr>
                <w:rStyle w:val="TextItalicnewfont"/>
              </w:rPr>
              <w:t>Thenus</w:t>
            </w:r>
            <w:proofErr w:type="spellEnd"/>
            <w:r>
              <w:rPr>
                <w:rStyle w:val="TextItalicnewfont"/>
              </w:rPr>
              <w:t xml:space="preserve"> </w:t>
            </w:r>
            <w:proofErr w:type="spellStart"/>
            <w:r>
              <w:t>spp</w:t>
            </w:r>
            <w:proofErr w:type="spellEnd"/>
          </w:p>
        </w:tc>
      </w:tr>
      <w:tr w:rsidR="00BC43B9" w14:paraId="6041047E" w14:textId="77777777" w:rsidTr="00493CFA">
        <w:trPr>
          <w:trHeight w:val="60"/>
        </w:trPr>
        <w:tc>
          <w:tcPr>
            <w:tcW w:w="2721" w:type="dxa"/>
            <w:shd w:val="solid" w:color="FFFFFF" w:fill="auto"/>
            <w:tcMar>
              <w:top w:w="85" w:type="dxa"/>
              <w:left w:w="85" w:type="dxa"/>
              <w:bottom w:w="85" w:type="dxa"/>
              <w:right w:w="85" w:type="dxa"/>
            </w:tcMar>
          </w:tcPr>
          <w:p w14:paraId="543FC17D" w14:textId="77777777" w:rsidR="00BC43B9" w:rsidRDefault="00BC43B9" w:rsidP="00124949">
            <w:pPr>
              <w:pStyle w:val="TabletextleftTableText"/>
            </w:pPr>
            <w:r>
              <w:t>Mud crab</w:t>
            </w:r>
          </w:p>
        </w:tc>
        <w:tc>
          <w:tcPr>
            <w:tcW w:w="2722" w:type="dxa"/>
            <w:shd w:val="solid" w:color="FFFFFF" w:fill="auto"/>
            <w:tcMar>
              <w:top w:w="85" w:type="dxa"/>
              <w:left w:w="85" w:type="dxa"/>
              <w:bottom w:w="85" w:type="dxa"/>
              <w:right w:w="85" w:type="dxa"/>
            </w:tcMar>
          </w:tcPr>
          <w:p w14:paraId="2CEECD26" w14:textId="77777777" w:rsidR="00BC43B9" w:rsidRDefault="00BC43B9" w:rsidP="00124949">
            <w:pPr>
              <w:pStyle w:val="TabletextleftTableText"/>
            </w:pPr>
            <w:r>
              <w:rPr>
                <w:rStyle w:val="TextItalicnewfont"/>
              </w:rPr>
              <w:t>Scylla</w:t>
            </w:r>
            <w:r>
              <w:t xml:space="preserve"> spp.</w:t>
            </w:r>
          </w:p>
        </w:tc>
      </w:tr>
      <w:tr w:rsidR="00BC43B9" w14:paraId="0C799A6C" w14:textId="77777777" w:rsidTr="00493CFA">
        <w:trPr>
          <w:trHeight w:val="60"/>
        </w:trPr>
        <w:tc>
          <w:tcPr>
            <w:tcW w:w="2721" w:type="dxa"/>
            <w:shd w:val="solid" w:color="FFFFFF" w:fill="auto"/>
            <w:tcMar>
              <w:top w:w="85" w:type="dxa"/>
              <w:left w:w="85" w:type="dxa"/>
              <w:bottom w:w="85" w:type="dxa"/>
              <w:right w:w="85" w:type="dxa"/>
            </w:tcMar>
          </w:tcPr>
          <w:p w14:paraId="39563FDF" w14:textId="77777777" w:rsidR="00BC43B9" w:rsidRDefault="00BC43B9" w:rsidP="00124949">
            <w:pPr>
              <w:pStyle w:val="TabletextleftTableText"/>
            </w:pPr>
            <w:r>
              <w:t>Ornate tropical rock lobster</w:t>
            </w:r>
          </w:p>
        </w:tc>
        <w:tc>
          <w:tcPr>
            <w:tcW w:w="2722" w:type="dxa"/>
            <w:shd w:val="solid" w:color="FFFFFF" w:fill="auto"/>
            <w:tcMar>
              <w:top w:w="85" w:type="dxa"/>
              <w:left w:w="85" w:type="dxa"/>
              <w:bottom w:w="85" w:type="dxa"/>
              <w:right w:w="85" w:type="dxa"/>
            </w:tcMar>
          </w:tcPr>
          <w:p w14:paraId="3CDD2FA5" w14:textId="77777777" w:rsidR="00BC43B9" w:rsidRDefault="00BC43B9" w:rsidP="00124949">
            <w:pPr>
              <w:pStyle w:val="TabletextleftTableText"/>
            </w:pPr>
            <w:proofErr w:type="spellStart"/>
            <w:r>
              <w:rPr>
                <w:rStyle w:val="TextItalicnewfont"/>
              </w:rPr>
              <w:t>Panulirus</w:t>
            </w:r>
            <w:proofErr w:type="spellEnd"/>
            <w:r>
              <w:t xml:space="preserve"> </w:t>
            </w:r>
            <w:proofErr w:type="spellStart"/>
            <w:r>
              <w:rPr>
                <w:rStyle w:val="TextItalicnewfont"/>
              </w:rPr>
              <w:t>ornatus</w:t>
            </w:r>
            <w:proofErr w:type="spellEnd"/>
          </w:p>
        </w:tc>
      </w:tr>
      <w:tr w:rsidR="00BC43B9" w14:paraId="55820C0D" w14:textId="77777777" w:rsidTr="00493CFA">
        <w:trPr>
          <w:trHeight w:val="60"/>
        </w:trPr>
        <w:tc>
          <w:tcPr>
            <w:tcW w:w="2721" w:type="dxa"/>
            <w:shd w:val="solid" w:color="FFFFFF" w:fill="auto"/>
            <w:tcMar>
              <w:top w:w="85" w:type="dxa"/>
              <w:left w:w="85" w:type="dxa"/>
              <w:bottom w:w="85" w:type="dxa"/>
              <w:right w:w="85" w:type="dxa"/>
            </w:tcMar>
          </w:tcPr>
          <w:p w14:paraId="3025CDAB" w14:textId="77777777" w:rsidR="00BC43B9" w:rsidRDefault="00BC43B9" w:rsidP="00124949">
            <w:pPr>
              <w:pStyle w:val="TabletextleftTableText"/>
            </w:pPr>
            <w:r>
              <w:t>Red spot king prawns</w:t>
            </w:r>
          </w:p>
        </w:tc>
        <w:tc>
          <w:tcPr>
            <w:tcW w:w="2722" w:type="dxa"/>
            <w:shd w:val="solid" w:color="FFFFFF" w:fill="auto"/>
            <w:tcMar>
              <w:top w:w="85" w:type="dxa"/>
              <w:left w:w="85" w:type="dxa"/>
              <w:bottom w:w="85" w:type="dxa"/>
              <w:right w:w="85" w:type="dxa"/>
            </w:tcMar>
          </w:tcPr>
          <w:p w14:paraId="354FE7F2" w14:textId="77777777" w:rsidR="00BC43B9" w:rsidRDefault="00BC43B9" w:rsidP="00124949">
            <w:pPr>
              <w:pStyle w:val="TabletextleftTableText"/>
            </w:pPr>
            <w:proofErr w:type="spellStart"/>
            <w:r>
              <w:rPr>
                <w:rStyle w:val="TextItalicnewfont"/>
              </w:rPr>
              <w:t>Melicertus</w:t>
            </w:r>
            <w:proofErr w:type="spellEnd"/>
            <w:r>
              <w:rPr>
                <w:rStyle w:val="TextItalicnewfont"/>
              </w:rPr>
              <w:t xml:space="preserve"> </w:t>
            </w:r>
            <w:proofErr w:type="spellStart"/>
            <w:r>
              <w:rPr>
                <w:rStyle w:val="TextItalicnewfont"/>
              </w:rPr>
              <w:t>longistylus</w:t>
            </w:r>
            <w:proofErr w:type="spellEnd"/>
          </w:p>
        </w:tc>
      </w:tr>
      <w:tr w:rsidR="00BC43B9" w14:paraId="6CBEF85D" w14:textId="77777777" w:rsidTr="00493CFA">
        <w:trPr>
          <w:trHeight w:val="60"/>
        </w:trPr>
        <w:tc>
          <w:tcPr>
            <w:tcW w:w="2721" w:type="dxa"/>
            <w:shd w:val="solid" w:color="FFFFFF" w:fill="auto"/>
            <w:tcMar>
              <w:top w:w="85" w:type="dxa"/>
              <w:left w:w="85" w:type="dxa"/>
              <w:bottom w:w="85" w:type="dxa"/>
              <w:right w:w="85" w:type="dxa"/>
            </w:tcMar>
          </w:tcPr>
          <w:p w14:paraId="79152017" w14:textId="77777777" w:rsidR="00BC43B9" w:rsidRDefault="00BC43B9" w:rsidP="00124949">
            <w:pPr>
              <w:pStyle w:val="TabletextleftTableText"/>
            </w:pPr>
            <w:r>
              <w:t>Slipper and shovel-nosed lobster</w:t>
            </w:r>
          </w:p>
        </w:tc>
        <w:tc>
          <w:tcPr>
            <w:tcW w:w="2722" w:type="dxa"/>
            <w:shd w:val="solid" w:color="FFFFFF" w:fill="auto"/>
            <w:tcMar>
              <w:top w:w="85" w:type="dxa"/>
              <w:left w:w="85" w:type="dxa"/>
              <w:bottom w:w="85" w:type="dxa"/>
              <w:right w:w="85" w:type="dxa"/>
            </w:tcMar>
          </w:tcPr>
          <w:p w14:paraId="3A7D1C99" w14:textId="77777777" w:rsidR="00BC43B9" w:rsidRDefault="00BC43B9" w:rsidP="00124949">
            <w:pPr>
              <w:pStyle w:val="TabletextleftTableText"/>
            </w:pPr>
            <w:proofErr w:type="spellStart"/>
            <w:r>
              <w:t>Scyllaridae</w:t>
            </w:r>
            <w:proofErr w:type="spellEnd"/>
          </w:p>
        </w:tc>
      </w:tr>
      <w:tr w:rsidR="00BC43B9" w14:paraId="2FC50A2B" w14:textId="77777777" w:rsidTr="002B2218">
        <w:trPr>
          <w:trHeight w:val="60"/>
        </w:trPr>
        <w:tc>
          <w:tcPr>
            <w:tcW w:w="2721" w:type="dxa"/>
            <w:shd w:val="clear" w:color="auto" w:fill="F2F2F2" w:themeFill="background1" w:themeFillShade="F2"/>
            <w:tcMar>
              <w:top w:w="85" w:type="dxa"/>
              <w:left w:w="85" w:type="dxa"/>
              <w:bottom w:w="85" w:type="dxa"/>
              <w:right w:w="85" w:type="dxa"/>
            </w:tcMar>
            <w:vAlign w:val="bottom"/>
          </w:tcPr>
          <w:p w14:paraId="754AFF5E" w14:textId="77777777" w:rsidR="00BC43B9" w:rsidRDefault="00BC43B9" w:rsidP="00CD63ED">
            <w:pPr>
              <w:pStyle w:val="TableHeaderleftTableText"/>
              <w:jc w:val="left"/>
            </w:pPr>
            <w:r>
              <w:t>Fish</w:t>
            </w:r>
          </w:p>
        </w:tc>
        <w:tc>
          <w:tcPr>
            <w:tcW w:w="2722" w:type="dxa"/>
            <w:shd w:val="clear" w:color="auto" w:fill="F2F2F2" w:themeFill="background1" w:themeFillShade="F2"/>
            <w:tcMar>
              <w:top w:w="85" w:type="dxa"/>
              <w:left w:w="85" w:type="dxa"/>
              <w:bottom w:w="85" w:type="dxa"/>
              <w:right w:w="85" w:type="dxa"/>
            </w:tcMar>
            <w:vAlign w:val="bottom"/>
          </w:tcPr>
          <w:p w14:paraId="5933B574" w14:textId="77777777" w:rsidR="00BC43B9" w:rsidRDefault="00BC43B9" w:rsidP="00CD63ED">
            <w:pPr>
              <w:pStyle w:val="NoParagraphStyle"/>
              <w:spacing w:line="240" w:lineRule="auto"/>
              <w:textAlignment w:val="auto"/>
              <w:rPr>
                <w:rFonts w:ascii="MinionPro-ItCapt" w:hAnsi="MinionPro-ItCapt" w:cs="Times New Roman"/>
                <w:color w:val="auto"/>
              </w:rPr>
            </w:pPr>
          </w:p>
        </w:tc>
      </w:tr>
      <w:tr w:rsidR="00BC43B9" w14:paraId="36026831" w14:textId="77777777" w:rsidTr="00493CFA">
        <w:trPr>
          <w:trHeight w:val="60"/>
        </w:trPr>
        <w:tc>
          <w:tcPr>
            <w:tcW w:w="2721" w:type="dxa"/>
            <w:shd w:val="solid" w:color="FFFFFF" w:fill="auto"/>
            <w:tcMar>
              <w:top w:w="85" w:type="dxa"/>
              <w:left w:w="85" w:type="dxa"/>
              <w:bottom w:w="85" w:type="dxa"/>
              <w:right w:w="85" w:type="dxa"/>
            </w:tcMar>
          </w:tcPr>
          <w:p w14:paraId="3523E418" w14:textId="77777777" w:rsidR="00BC43B9" w:rsidRDefault="00BC43B9" w:rsidP="00124949">
            <w:pPr>
              <w:pStyle w:val="TabletextleftTableText"/>
            </w:pPr>
            <w:r>
              <w:t>Barramundi</w:t>
            </w:r>
          </w:p>
        </w:tc>
        <w:tc>
          <w:tcPr>
            <w:tcW w:w="2722" w:type="dxa"/>
            <w:shd w:val="solid" w:color="FFFFFF" w:fill="auto"/>
            <w:tcMar>
              <w:top w:w="85" w:type="dxa"/>
              <w:left w:w="85" w:type="dxa"/>
              <w:bottom w:w="85" w:type="dxa"/>
              <w:right w:w="85" w:type="dxa"/>
            </w:tcMar>
          </w:tcPr>
          <w:p w14:paraId="3CF249B5" w14:textId="77777777" w:rsidR="00BC43B9" w:rsidRDefault="00BC43B9" w:rsidP="00124949">
            <w:pPr>
              <w:pStyle w:val="TabletextleftTableText"/>
            </w:pPr>
            <w:proofErr w:type="spellStart"/>
            <w:r>
              <w:rPr>
                <w:rStyle w:val="TextItalicnewfont"/>
              </w:rPr>
              <w:t>Lates</w:t>
            </w:r>
            <w:proofErr w:type="spellEnd"/>
            <w:r>
              <w:rPr>
                <w:rStyle w:val="TextItalicnewfont"/>
              </w:rPr>
              <w:t xml:space="preserve"> </w:t>
            </w:r>
            <w:proofErr w:type="spellStart"/>
            <w:r>
              <w:rPr>
                <w:rStyle w:val="TextItalicnewfont"/>
              </w:rPr>
              <w:t>calcarifer</w:t>
            </w:r>
            <w:proofErr w:type="spellEnd"/>
          </w:p>
        </w:tc>
      </w:tr>
      <w:tr w:rsidR="00BC43B9" w14:paraId="7446C7F0" w14:textId="77777777" w:rsidTr="00493CFA">
        <w:trPr>
          <w:trHeight w:val="60"/>
        </w:trPr>
        <w:tc>
          <w:tcPr>
            <w:tcW w:w="2721" w:type="dxa"/>
            <w:shd w:val="solid" w:color="FFFFFF" w:fill="auto"/>
            <w:tcMar>
              <w:top w:w="85" w:type="dxa"/>
              <w:left w:w="85" w:type="dxa"/>
              <w:bottom w:w="85" w:type="dxa"/>
              <w:right w:w="85" w:type="dxa"/>
            </w:tcMar>
          </w:tcPr>
          <w:p w14:paraId="1563E590" w14:textId="77777777" w:rsidR="00BC43B9" w:rsidRDefault="00BC43B9" w:rsidP="00124949">
            <w:pPr>
              <w:pStyle w:val="TabletextleftTableText"/>
            </w:pPr>
            <w:r>
              <w:t>Barramundi cod</w:t>
            </w:r>
          </w:p>
        </w:tc>
        <w:tc>
          <w:tcPr>
            <w:tcW w:w="2722" w:type="dxa"/>
            <w:shd w:val="solid" w:color="FFFFFF" w:fill="auto"/>
            <w:tcMar>
              <w:top w:w="85" w:type="dxa"/>
              <w:left w:w="85" w:type="dxa"/>
              <w:bottom w:w="85" w:type="dxa"/>
              <w:right w:w="85" w:type="dxa"/>
            </w:tcMar>
          </w:tcPr>
          <w:p w14:paraId="346A7CE9" w14:textId="77777777" w:rsidR="00BC43B9" w:rsidRDefault="00BC43B9" w:rsidP="00124949">
            <w:pPr>
              <w:pStyle w:val="TabletextleftTableText"/>
            </w:pPr>
            <w:proofErr w:type="spellStart"/>
            <w:r>
              <w:rPr>
                <w:rStyle w:val="TextItalicnewfont"/>
              </w:rPr>
              <w:t>Cromileptes</w:t>
            </w:r>
            <w:proofErr w:type="spellEnd"/>
            <w:r>
              <w:rPr>
                <w:rStyle w:val="TextItalicnewfont"/>
              </w:rPr>
              <w:t xml:space="preserve"> </w:t>
            </w:r>
            <w:proofErr w:type="spellStart"/>
            <w:r>
              <w:rPr>
                <w:rStyle w:val="TextItalicnewfont"/>
              </w:rPr>
              <w:t>altivelis</w:t>
            </w:r>
            <w:proofErr w:type="spellEnd"/>
          </w:p>
        </w:tc>
      </w:tr>
      <w:tr w:rsidR="00BC43B9" w14:paraId="1CA876E9" w14:textId="77777777" w:rsidTr="00493CFA">
        <w:trPr>
          <w:trHeight w:val="60"/>
        </w:trPr>
        <w:tc>
          <w:tcPr>
            <w:tcW w:w="2721" w:type="dxa"/>
            <w:shd w:val="solid" w:color="FFFFFF" w:fill="auto"/>
            <w:tcMar>
              <w:top w:w="85" w:type="dxa"/>
              <w:left w:w="85" w:type="dxa"/>
              <w:bottom w:w="85" w:type="dxa"/>
              <w:right w:w="85" w:type="dxa"/>
            </w:tcMar>
          </w:tcPr>
          <w:p w14:paraId="5A714576" w14:textId="77777777" w:rsidR="00BC43B9" w:rsidRDefault="00BC43B9" w:rsidP="00124949">
            <w:pPr>
              <w:pStyle w:val="TabletextleftTableText"/>
            </w:pPr>
            <w:r>
              <w:t>Coral trout</w:t>
            </w:r>
            <w:r>
              <w:rPr>
                <w:rStyle w:val="TextItalicnewfont"/>
              </w:rPr>
              <w:t xml:space="preserve"> </w:t>
            </w:r>
            <w:r>
              <w:t>species</w:t>
            </w:r>
          </w:p>
        </w:tc>
        <w:tc>
          <w:tcPr>
            <w:tcW w:w="2722" w:type="dxa"/>
            <w:shd w:val="solid" w:color="FFFFFF" w:fill="auto"/>
            <w:tcMar>
              <w:top w:w="85" w:type="dxa"/>
              <w:left w:w="85" w:type="dxa"/>
              <w:bottom w:w="85" w:type="dxa"/>
              <w:right w:w="85" w:type="dxa"/>
            </w:tcMar>
          </w:tcPr>
          <w:p w14:paraId="4682A2B3" w14:textId="77777777" w:rsidR="00BC43B9" w:rsidRDefault="00BC43B9" w:rsidP="00124949">
            <w:pPr>
              <w:pStyle w:val="TabletextleftTableText"/>
            </w:pPr>
            <w:proofErr w:type="spellStart"/>
            <w:r>
              <w:rPr>
                <w:rStyle w:val="TextItalicnewfont"/>
              </w:rPr>
              <w:t>Plectropomus</w:t>
            </w:r>
            <w:proofErr w:type="spellEnd"/>
            <w:r>
              <w:rPr>
                <w:rStyle w:val="TextItalicnewfont"/>
              </w:rPr>
              <w:t xml:space="preserve"> </w:t>
            </w:r>
            <w:r>
              <w:t>spp.</w:t>
            </w:r>
          </w:p>
        </w:tc>
      </w:tr>
      <w:tr w:rsidR="00BC43B9" w14:paraId="615092BF" w14:textId="77777777" w:rsidTr="00493CFA">
        <w:trPr>
          <w:trHeight w:val="60"/>
        </w:trPr>
        <w:tc>
          <w:tcPr>
            <w:tcW w:w="2721" w:type="dxa"/>
            <w:shd w:val="solid" w:color="FFFFFF" w:fill="auto"/>
            <w:tcMar>
              <w:top w:w="85" w:type="dxa"/>
              <w:left w:w="85" w:type="dxa"/>
              <w:bottom w:w="85" w:type="dxa"/>
              <w:right w:w="85" w:type="dxa"/>
            </w:tcMar>
          </w:tcPr>
          <w:p w14:paraId="05E67FDF" w14:textId="77777777" w:rsidR="00BC43B9" w:rsidRDefault="00BC43B9" w:rsidP="00124949">
            <w:pPr>
              <w:pStyle w:val="TabletextleftTableText"/>
            </w:pPr>
            <w:r>
              <w:t>Grey mackerel</w:t>
            </w:r>
          </w:p>
        </w:tc>
        <w:tc>
          <w:tcPr>
            <w:tcW w:w="2722" w:type="dxa"/>
            <w:shd w:val="solid" w:color="FFFFFF" w:fill="auto"/>
            <w:tcMar>
              <w:top w:w="85" w:type="dxa"/>
              <w:left w:w="85" w:type="dxa"/>
              <w:bottom w:w="85" w:type="dxa"/>
              <w:right w:w="85" w:type="dxa"/>
            </w:tcMar>
          </w:tcPr>
          <w:p w14:paraId="76C43C77" w14:textId="77777777" w:rsidR="00BC43B9" w:rsidRDefault="00BC43B9" w:rsidP="00124949">
            <w:pPr>
              <w:pStyle w:val="TabletextleftTableText"/>
            </w:pPr>
            <w:proofErr w:type="spellStart"/>
            <w:r>
              <w:rPr>
                <w:rStyle w:val="TextItalicnewfont"/>
              </w:rPr>
              <w:t>Scomberomorus</w:t>
            </w:r>
            <w:proofErr w:type="spellEnd"/>
            <w:r>
              <w:rPr>
                <w:rStyle w:val="TextItalicnewfont"/>
              </w:rPr>
              <w:t xml:space="preserve"> </w:t>
            </w:r>
            <w:proofErr w:type="spellStart"/>
            <w:r>
              <w:rPr>
                <w:rStyle w:val="TextItalicnewfont"/>
              </w:rPr>
              <w:t>semifasciatus</w:t>
            </w:r>
            <w:proofErr w:type="spellEnd"/>
          </w:p>
        </w:tc>
      </w:tr>
      <w:tr w:rsidR="00BC43B9" w14:paraId="65351D11" w14:textId="77777777" w:rsidTr="00493CFA">
        <w:trPr>
          <w:trHeight w:val="60"/>
        </w:trPr>
        <w:tc>
          <w:tcPr>
            <w:tcW w:w="2721" w:type="dxa"/>
            <w:shd w:val="solid" w:color="FFFFFF" w:fill="auto"/>
            <w:tcMar>
              <w:top w:w="85" w:type="dxa"/>
              <w:left w:w="85" w:type="dxa"/>
              <w:bottom w:w="85" w:type="dxa"/>
              <w:right w:w="85" w:type="dxa"/>
            </w:tcMar>
          </w:tcPr>
          <w:p w14:paraId="6B1A8A6B" w14:textId="77777777" w:rsidR="00BC43B9" w:rsidRDefault="00BC43B9" w:rsidP="00124949">
            <w:pPr>
              <w:pStyle w:val="TabletextleftTableText"/>
            </w:pPr>
            <w:r>
              <w:t>mixed reef fish</w:t>
            </w:r>
          </w:p>
        </w:tc>
        <w:tc>
          <w:tcPr>
            <w:tcW w:w="2722" w:type="dxa"/>
            <w:shd w:val="solid" w:color="FFFFFF" w:fill="auto"/>
            <w:tcMar>
              <w:top w:w="85" w:type="dxa"/>
              <w:left w:w="85" w:type="dxa"/>
              <w:bottom w:w="85" w:type="dxa"/>
              <w:right w:w="85" w:type="dxa"/>
            </w:tcMar>
          </w:tcPr>
          <w:p w14:paraId="743D0D53" w14:textId="77777777" w:rsidR="00BC43B9" w:rsidRDefault="00BC43B9" w:rsidP="00124949">
            <w:pPr>
              <w:pStyle w:val="TabletextleftTableText"/>
            </w:pPr>
            <w:proofErr w:type="spellStart"/>
            <w:r>
              <w:rPr>
                <w:rStyle w:val="TextItalicnewfont"/>
              </w:rPr>
              <w:t>Lutjanus</w:t>
            </w:r>
            <w:proofErr w:type="spellEnd"/>
            <w:r>
              <w:t xml:space="preserve"> spp. and </w:t>
            </w:r>
            <w:proofErr w:type="spellStart"/>
            <w:r>
              <w:rPr>
                <w:rStyle w:val="TextItalicnewfont"/>
              </w:rPr>
              <w:t>Lethrinus</w:t>
            </w:r>
            <w:proofErr w:type="spellEnd"/>
            <w:r>
              <w:t xml:space="preserve"> spp.</w:t>
            </w:r>
          </w:p>
        </w:tc>
      </w:tr>
      <w:tr w:rsidR="00BC43B9" w14:paraId="03EA2B05" w14:textId="77777777" w:rsidTr="00493CFA">
        <w:trPr>
          <w:trHeight w:val="60"/>
        </w:trPr>
        <w:tc>
          <w:tcPr>
            <w:tcW w:w="2721" w:type="dxa"/>
            <w:shd w:val="solid" w:color="FFFFFF" w:fill="auto"/>
            <w:tcMar>
              <w:top w:w="85" w:type="dxa"/>
              <w:left w:w="85" w:type="dxa"/>
              <w:bottom w:w="85" w:type="dxa"/>
              <w:right w:w="85" w:type="dxa"/>
            </w:tcMar>
          </w:tcPr>
          <w:p w14:paraId="41A8EF04" w14:textId="77777777" w:rsidR="00BC43B9" w:rsidRDefault="00BC43B9" w:rsidP="00124949">
            <w:pPr>
              <w:pStyle w:val="TabletextleftTableText"/>
            </w:pPr>
            <w:r>
              <w:t xml:space="preserve">Narrow-barred </w:t>
            </w:r>
            <w:r>
              <w:br/>
              <w:t>Spanish mackerel</w:t>
            </w:r>
          </w:p>
        </w:tc>
        <w:tc>
          <w:tcPr>
            <w:tcW w:w="2722" w:type="dxa"/>
            <w:shd w:val="solid" w:color="FFFFFF" w:fill="auto"/>
            <w:tcMar>
              <w:top w:w="85" w:type="dxa"/>
              <w:left w:w="85" w:type="dxa"/>
              <w:bottom w:w="85" w:type="dxa"/>
              <w:right w:w="85" w:type="dxa"/>
            </w:tcMar>
          </w:tcPr>
          <w:p w14:paraId="08E63E21" w14:textId="77777777" w:rsidR="00BC43B9" w:rsidRDefault="00BC43B9" w:rsidP="00124949">
            <w:pPr>
              <w:pStyle w:val="TabletextleftTableText"/>
            </w:pPr>
            <w:proofErr w:type="spellStart"/>
            <w:r>
              <w:rPr>
                <w:rStyle w:val="TextItalicnewfont"/>
              </w:rPr>
              <w:t>Scomberomorus</w:t>
            </w:r>
            <w:proofErr w:type="spellEnd"/>
            <w:r>
              <w:rPr>
                <w:rStyle w:val="TextItalicnewfont"/>
              </w:rPr>
              <w:t xml:space="preserve"> </w:t>
            </w:r>
            <w:r>
              <w:rPr>
                <w:rStyle w:val="TextItalicnewfont"/>
              </w:rPr>
              <w:br/>
            </w:r>
            <w:proofErr w:type="spellStart"/>
            <w:r>
              <w:rPr>
                <w:rStyle w:val="TextItalicnewfont"/>
              </w:rPr>
              <w:t>commerson</w:t>
            </w:r>
            <w:proofErr w:type="spellEnd"/>
          </w:p>
        </w:tc>
      </w:tr>
      <w:tr w:rsidR="00BC43B9" w14:paraId="2F002BB6" w14:textId="77777777" w:rsidTr="00493CFA">
        <w:trPr>
          <w:trHeight w:val="60"/>
        </w:trPr>
        <w:tc>
          <w:tcPr>
            <w:tcW w:w="2721" w:type="dxa"/>
            <w:shd w:val="solid" w:color="FFFFFF" w:fill="auto"/>
            <w:tcMar>
              <w:top w:w="85" w:type="dxa"/>
              <w:left w:w="85" w:type="dxa"/>
              <w:bottom w:w="85" w:type="dxa"/>
              <w:right w:w="85" w:type="dxa"/>
            </w:tcMar>
          </w:tcPr>
          <w:p w14:paraId="498106AE" w14:textId="77777777" w:rsidR="00BC43B9" w:rsidRDefault="00BC43B9" w:rsidP="00124949">
            <w:pPr>
              <w:pStyle w:val="TabletextleftTableText"/>
            </w:pPr>
            <w:r>
              <w:t>Rock Cod</w:t>
            </w:r>
          </w:p>
        </w:tc>
        <w:tc>
          <w:tcPr>
            <w:tcW w:w="2722" w:type="dxa"/>
            <w:shd w:val="solid" w:color="FFFFFF" w:fill="auto"/>
            <w:tcMar>
              <w:top w:w="85" w:type="dxa"/>
              <w:left w:w="85" w:type="dxa"/>
              <w:bottom w:w="85" w:type="dxa"/>
              <w:right w:w="85" w:type="dxa"/>
            </w:tcMar>
          </w:tcPr>
          <w:p w14:paraId="75EA0CF6" w14:textId="77777777" w:rsidR="00BC43B9" w:rsidRDefault="00BC43B9" w:rsidP="00124949">
            <w:pPr>
              <w:pStyle w:val="TabletextleftTableText"/>
            </w:pPr>
            <w:proofErr w:type="spellStart"/>
            <w:r>
              <w:rPr>
                <w:rStyle w:val="TextItalicnewfont"/>
              </w:rPr>
              <w:t>Epinephelus</w:t>
            </w:r>
            <w:proofErr w:type="spellEnd"/>
            <w:r>
              <w:t xml:space="preserve"> spp.</w:t>
            </w:r>
          </w:p>
        </w:tc>
      </w:tr>
      <w:tr w:rsidR="00BC43B9" w14:paraId="33E549B9" w14:textId="77777777" w:rsidTr="00493CFA">
        <w:trPr>
          <w:trHeight w:val="60"/>
        </w:trPr>
        <w:tc>
          <w:tcPr>
            <w:tcW w:w="2721" w:type="dxa"/>
            <w:shd w:val="solid" w:color="FFFFFF" w:fill="auto"/>
            <w:tcMar>
              <w:top w:w="85" w:type="dxa"/>
              <w:left w:w="85" w:type="dxa"/>
              <w:bottom w:w="85" w:type="dxa"/>
              <w:right w:w="85" w:type="dxa"/>
            </w:tcMar>
          </w:tcPr>
          <w:p w14:paraId="34999FC9" w14:textId="77777777" w:rsidR="00BC43B9" w:rsidRDefault="00BC43B9" w:rsidP="00124949">
            <w:pPr>
              <w:pStyle w:val="TabletextleftTableText"/>
            </w:pPr>
            <w:r>
              <w:t>School mackerel</w:t>
            </w:r>
          </w:p>
        </w:tc>
        <w:tc>
          <w:tcPr>
            <w:tcW w:w="2722" w:type="dxa"/>
            <w:shd w:val="solid" w:color="FFFFFF" w:fill="auto"/>
            <w:tcMar>
              <w:top w:w="85" w:type="dxa"/>
              <w:left w:w="85" w:type="dxa"/>
              <w:bottom w:w="85" w:type="dxa"/>
              <w:right w:w="85" w:type="dxa"/>
            </w:tcMar>
          </w:tcPr>
          <w:p w14:paraId="0493C47B" w14:textId="77777777" w:rsidR="00BC43B9" w:rsidRDefault="00BC43B9" w:rsidP="00124949">
            <w:pPr>
              <w:pStyle w:val="TabletextleftTableText"/>
            </w:pPr>
            <w:proofErr w:type="spellStart"/>
            <w:r>
              <w:rPr>
                <w:rStyle w:val="TextItalicnewfont"/>
              </w:rPr>
              <w:t>Scomberomorus</w:t>
            </w:r>
            <w:proofErr w:type="spellEnd"/>
            <w:r>
              <w:rPr>
                <w:rStyle w:val="TextItalicnewfont"/>
              </w:rPr>
              <w:t xml:space="preserve"> </w:t>
            </w:r>
            <w:proofErr w:type="spellStart"/>
            <w:r>
              <w:rPr>
                <w:rStyle w:val="TextItalicnewfont"/>
              </w:rPr>
              <w:t>queenslandicus</w:t>
            </w:r>
            <w:proofErr w:type="spellEnd"/>
          </w:p>
        </w:tc>
      </w:tr>
      <w:tr w:rsidR="00BC43B9" w14:paraId="5146F0D1" w14:textId="77777777" w:rsidTr="00493CFA">
        <w:trPr>
          <w:trHeight w:val="60"/>
        </w:trPr>
        <w:tc>
          <w:tcPr>
            <w:tcW w:w="2721" w:type="dxa"/>
            <w:shd w:val="solid" w:color="FFFFFF" w:fill="auto"/>
            <w:tcMar>
              <w:top w:w="85" w:type="dxa"/>
              <w:left w:w="85" w:type="dxa"/>
              <w:bottom w:w="85" w:type="dxa"/>
              <w:right w:w="85" w:type="dxa"/>
            </w:tcMar>
          </w:tcPr>
          <w:p w14:paraId="7E4A0A08" w14:textId="77777777" w:rsidR="00BC43B9" w:rsidRDefault="00BC43B9" w:rsidP="00124949">
            <w:pPr>
              <w:pStyle w:val="TabletextleftTableText"/>
            </w:pPr>
            <w:r>
              <w:t>Shark mackerel</w:t>
            </w:r>
          </w:p>
        </w:tc>
        <w:tc>
          <w:tcPr>
            <w:tcW w:w="2722" w:type="dxa"/>
            <w:shd w:val="solid" w:color="FFFFFF" w:fill="auto"/>
            <w:tcMar>
              <w:top w:w="85" w:type="dxa"/>
              <w:left w:w="85" w:type="dxa"/>
              <w:bottom w:w="85" w:type="dxa"/>
              <w:right w:w="85" w:type="dxa"/>
            </w:tcMar>
          </w:tcPr>
          <w:p w14:paraId="796FCE36" w14:textId="77777777" w:rsidR="00BC43B9" w:rsidRDefault="00BC43B9" w:rsidP="00124949">
            <w:pPr>
              <w:pStyle w:val="TabletextleftTableText"/>
            </w:pPr>
            <w:proofErr w:type="spellStart"/>
            <w:r>
              <w:rPr>
                <w:rStyle w:val="TextItalicnewfont"/>
              </w:rPr>
              <w:t>Grammatorcynus</w:t>
            </w:r>
            <w:proofErr w:type="spellEnd"/>
            <w:r>
              <w:rPr>
                <w:rStyle w:val="TextItalicnewfont"/>
              </w:rPr>
              <w:t xml:space="preserve"> </w:t>
            </w:r>
            <w:proofErr w:type="spellStart"/>
            <w:r>
              <w:rPr>
                <w:rStyle w:val="TextItalicnewfont"/>
              </w:rPr>
              <w:t>bicarinatus</w:t>
            </w:r>
            <w:proofErr w:type="spellEnd"/>
          </w:p>
        </w:tc>
      </w:tr>
      <w:tr w:rsidR="00BC43B9" w14:paraId="24A4E2B4" w14:textId="77777777" w:rsidTr="00493CFA">
        <w:trPr>
          <w:trHeight w:val="60"/>
        </w:trPr>
        <w:tc>
          <w:tcPr>
            <w:tcW w:w="2721" w:type="dxa"/>
            <w:shd w:val="solid" w:color="FFFFFF" w:fill="auto"/>
            <w:tcMar>
              <w:top w:w="85" w:type="dxa"/>
              <w:left w:w="85" w:type="dxa"/>
              <w:bottom w:w="85" w:type="dxa"/>
              <w:right w:w="85" w:type="dxa"/>
            </w:tcMar>
          </w:tcPr>
          <w:p w14:paraId="29915DDD" w14:textId="77777777" w:rsidR="00BC43B9" w:rsidRDefault="00BC43B9" w:rsidP="00124949">
            <w:pPr>
              <w:pStyle w:val="TabletextleftTableText"/>
            </w:pPr>
            <w:r>
              <w:t>Spotted mackerel</w:t>
            </w:r>
          </w:p>
        </w:tc>
        <w:tc>
          <w:tcPr>
            <w:tcW w:w="2722" w:type="dxa"/>
            <w:shd w:val="solid" w:color="FFFFFF" w:fill="auto"/>
            <w:tcMar>
              <w:top w:w="85" w:type="dxa"/>
              <w:left w:w="85" w:type="dxa"/>
              <w:bottom w:w="85" w:type="dxa"/>
              <w:right w:w="85" w:type="dxa"/>
            </w:tcMar>
          </w:tcPr>
          <w:p w14:paraId="48CABC41" w14:textId="77777777" w:rsidR="00BC43B9" w:rsidRDefault="00BC43B9" w:rsidP="00124949">
            <w:pPr>
              <w:pStyle w:val="TabletextleftTableText"/>
            </w:pPr>
            <w:proofErr w:type="spellStart"/>
            <w:r>
              <w:rPr>
                <w:rStyle w:val="TextItalicnewfont"/>
              </w:rPr>
              <w:t>Scomberomorus</w:t>
            </w:r>
            <w:proofErr w:type="spellEnd"/>
            <w:r>
              <w:rPr>
                <w:rStyle w:val="TextItalicnewfont"/>
              </w:rPr>
              <w:t xml:space="preserve"> </w:t>
            </w:r>
            <w:proofErr w:type="spellStart"/>
            <w:r>
              <w:rPr>
                <w:rStyle w:val="TextItalicnewfont"/>
              </w:rPr>
              <w:t>munroi</w:t>
            </w:r>
            <w:proofErr w:type="spellEnd"/>
          </w:p>
        </w:tc>
      </w:tr>
      <w:tr w:rsidR="00BC43B9" w14:paraId="26B92AD7" w14:textId="77777777" w:rsidTr="002B2218">
        <w:trPr>
          <w:trHeight w:val="60"/>
        </w:trPr>
        <w:tc>
          <w:tcPr>
            <w:tcW w:w="2721" w:type="dxa"/>
            <w:shd w:val="clear" w:color="auto" w:fill="F2F2F2" w:themeFill="background1" w:themeFillShade="F2"/>
            <w:tcMar>
              <w:top w:w="85" w:type="dxa"/>
              <w:left w:w="85" w:type="dxa"/>
              <w:bottom w:w="85" w:type="dxa"/>
              <w:right w:w="85" w:type="dxa"/>
            </w:tcMar>
            <w:vAlign w:val="bottom"/>
          </w:tcPr>
          <w:p w14:paraId="6499EC1B" w14:textId="77777777" w:rsidR="00BC43B9" w:rsidRDefault="00BC43B9" w:rsidP="00CD63ED">
            <w:pPr>
              <w:pStyle w:val="TableHeaderleftTableText"/>
              <w:jc w:val="left"/>
            </w:pPr>
            <w:r>
              <w:t>Molluscs</w:t>
            </w:r>
          </w:p>
        </w:tc>
        <w:tc>
          <w:tcPr>
            <w:tcW w:w="2722" w:type="dxa"/>
            <w:shd w:val="clear" w:color="auto" w:fill="F2F2F2" w:themeFill="background1" w:themeFillShade="F2"/>
            <w:tcMar>
              <w:top w:w="85" w:type="dxa"/>
              <w:left w:w="85" w:type="dxa"/>
              <w:bottom w:w="85" w:type="dxa"/>
              <w:right w:w="85" w:type="dxa"/>
            </w:tcMar>
            <w:vAlign w:val="bottom"/>
          </w:tcPr>
          <w:p w14:paraId="0003A40D" w14:textId="77777777" w:rsidR="00BC43B9" w:rsidRDefault="00BC43B9">
            <w:pPr>
              <w:pStyle w:val="NoParagraphStyle"/>
              <w:spacing w:line="240" w:lineRule="auto"/>
              <w:textAlignment w:val="auto"/>
              <w:rPr>
                <w:rFonts w:ascii="MinionPro-ItCapt" w:hAnsi="MinionPro-ItCapt" w:cs="Times New Roman"/>
                <w:color w:val="auto"/>
              </w:rPr>
            </w:pPr>
          </w:p>
        </w:tc>
      </w:tr>
      <w:tr w:rsidR="00BC43B9" w14:paraId="0742552C" w14:textId="77777777" w:rsidTr="00493CFA">
        <w:trPr>
          <w:trHeight w:val="60"/>
        </w:trPr>
        <w:tc>
          <w:tcPr>
            <w:tcW w:w="2721" w:type="dxa"/>
            <w:shd w:val="solid" w:color="FFFFFF" w:fill="auto"/>
            <w:tcMar>
              <w:top w:w="85" w:type="dxa"/>
              <w:left w:w="85" w:type="dxa"/>
              <w:bottom w:w="85" w:type="dxa"/>
              <w:right w:w="85" w:type="dxa"/>
            </w:tcMar>
          </w:tcPr>
          <w:p w14:paraId="28AD42B7" w14:textId="77777777" w:rsidR="00BC43B9" w:rsidRDefault="00BC43B9" w:rsidP="00124949">
            <w:pPr>
              <w:pStyle w:val="TabletextleftTableText"/>
            </w:pPr>
            <w:r>
              <w:t>Black-lipped pearl shell</w:t>
            </w:r>
          </w:p>
        </w:tc>
        <w:tc>
          <w:tcPr>
            <w:tcW w:w="2722" w:type="dxa"/>
            <w:shd w:val="solid" w:color="FFFFFF" w:fill="auto"/>
            <w:tcMar>
              <w:top w:w="85" w:type="dxa"/>
              <w:left w:w="85" w:type="dxa"/>
              <w:bottom w:w="85" w:type="dxa"/>
              <w:right w:w="85" w:type="dxa"/>
            </w:tcMar>
          </w:tcPr>
          <w:p w14:paraId="19E52828" w14:textId="77777777" w:rsidR="00BC43B9" w:rsidRDefault="00BC43B9" w:rsidP="00124949">
            <w:pPr>
              <w:pStyle w:val="TabletextleftTableText"/>
            </w:pPr>
            <w:proofErr w:type="spellStart"/>
            <w:r>
              <w:rPr>
                <w:rStyle w:val="TextItalicnewfont"/>
              </w:rPr>
              <w:t>Pinctada</w:t>
            </w:r>
            <w:proofErr w:type="spellEnd"/>
            <w:r>
              <w:rPr>
                <w:rStyle w:val="TextItalicnewfont"/>
              </w:rPr>
              <w:t xml:space="preserve"> </w:t>
            </w:r>
            <w:proofErr w:type="spellStart"/>
            <w:r>
              <w:rPr>
                <w:rStyle w:val="TextItalicnewfont"/>
              </w:rPr>
              <w:t>margaritifera</w:t>
            </w:r>
            <w:proofErr w:type="spellEnd"/>
          </w:p>
        </w:tc>
      </w:tr>
      <w:tr w:rsidR="00BC43B9" w14:paraId="0AFF7F25" w14:textId="77777777" w:rsidTr="00493CFA">
        <w:trPr>
          <w:trHeight w:val="60"/>
        </w:trPr>
        <w:tc>
          <w:tcPr>
            <w:tcW w:w="2721" w:type="dxa"/>
            <w:shd w:val="solid" w:color="FFFFFF" w:fill="auto"/>
            <w:tcMar>
              <w:top w:w="85" w:type="dxa"/>
              <w:left w:w="85" w:type="dxa"/>
              <w:bottom w:w="85" w:type="dxa"/>
              <w:right w:w="85" w:type="dxa"/>
            </w:tcMar>
          </w:tcPr>
          <w:p w14:paraId="16CA3185" w14:textId="77777777" w:rsidR="00BC43B9" w:rsidRDefault="00BC43B9" w:rsidP="00124949">
            <w:pPr>
              <w:pStyle w:val="TabletextleftTableText"/>
            </w:pPr>
            <w:r>
              <w:lastRenderedPageBreak/>
              <w:t>Gold-lipped pearl shell</w:t>
            </w:r>
          </w:p>
        </w:tc>
        <w:tc>
          <w:tcPr>
            <w:tcW w:w="2722" w:type="dxa"/>
            <w:shd w:val="solid" w:color="FFFFFF" w:fill="auto"/>
            <w:tcMar>
              <w:top w:w="85" w:type="dxa"/>
              <w:left w:w="85" w:type="dxa"/>
              <w:bottom w:w="85" w:type="dxa"/>
              <w:right w:w="85" w:type="dxa"/>
            </w:tcMar>
          </w:tcPr>
          <w:p w14:paraId="65DA83CF" w14:textId="77777777" w:rsidR="00BC43B9" w:rsidRDefault="00BC43B9" w:rsidP="00124949">
            <w:pPr>
              <w:pStyle w:val="TabletextleftTableText"/>
            </w:pPr>
            <w:proofErr w:type="spellStart"/>
            <w:r>
              <w:rPr>
                <w:rStyle w:val="TextItalicnewfont"/>
              </w:rPr>
              <w:t>Pinctada</w:t>
            </w:r>
            <w:proofErr w:type="spellEnd"/>
            <w:r>
              <w:rPr>
                <w:rStyle w:val="TextItalicnewfont"/>
              </w:rPr>
              <w:t xml:space="preserve"> maxima</w:t>
            </w:r>
          </w:p>
        </w:tc>
      </w:tr>
      <w:tr w:rsidR="00BC43B9" w14:paraId="6B7B9F60" w14:textId="77777777" w:rsidTr="00493CFA">
        <w:trPr>
          <w:trHeight w:val="60"/>
        </w:trPr>
        <w:tc>
          <w:tcPr>
            <w:tcW w:w="2721" w:type="dxa"/>
            <w:shd w:val="solid" w:color="FFFFFF" w:fill="auto"/>
            <w:tcMar>
              <w:top w:w="85" w:type="dxa"/>
              <w:left w:w="85" w:type="dxa"/>
              <w:bottom w:w="85" w:type="dxa"/>
              <w:right w:w="85" w:type="dxa"/>
            </w:tcMar>
          </w:tcPr>
          <w:p w14:paraId="06BD6FA2" w14:textId="77777777" w:rsidR="00BC43B9" w:rsidRDefault="00BC43B9" w:rsidP="00124949">
            <w:pPr>
              <w:pStyle w:val="TabletextleftTableText"/>
            </w:pPr>
            <w:r>
              <w:t>Squid</w:t>
            </w:r>
          </w:p>
        </w:tc>
        <w:tc>
          <w:tcPr>
            <w:tcW w:w="2722" w:type="dxa"/>
            <w:shd w:val="solid" w:color="FFFFFF" w:fill="auto"/>
            <w:tcMar>
              <w:top w:w="85" w:type="dxa"/>
              <w:left w:w="85" w:type="dxa"/>
              <w:bottom w:w="85" w:type="dxa"/>
              <w:right w:w="85" w:type="dxa"/>
            </w:tcMar>
          </w:tcPr>
          <w:p w14:paraId="2C704E61" w14:textId="77777777" w:rsidR="00BC43B9" w:rsidRDefault="00BC43B9" w:rsidP="00124949">
            <w:pPr>
              <w:pStyle w:val="TabletextleftTableText"/>
            </w:pPr>
            <w:proofErr w:type="spellStart"/>
            <w:r>
              <w:t>Teuthoidea</w:t>
            </w:r>
            <w:proofErr w:type="spellEnd"/>
          </w:p>
        </w:tc>
      </w:tr>
      <w:tr w:rsidR="00BC43B9" w14:paraId="286EE351" w14:textId="77777777" w:rsidTr="00493CFA">
        <w:trPr>
          <w:trHeight w:val="60"/>
        </w:trPr>
        <w:tc>
          <w:tcPr>
            <w:tcW w:w="2721" w:type="dxa"/>
            <w:shd w:val="solid" w:color="FFFFFF" w:fill="auto"/>
            <w:tcMar>
              <w:top w:w="85" w:type="dxa"/>
              <w:left w:w="85" w:type="dxa"/>
              <w:bottom w:w="85" w:type="dxa"/>
              <w:right w:w="85" w:type="dxa"/>
            </w:tcMar>
          </w:tcPr>
          <w:p w14:paraId="009E124D" w14:textId="77777777" w:rsidR="00BC43B9" w:rsidRDefault="00BC43B9" w:rsidP="00124949">
            <w:pPr>
              <w:pStyle w:val="TabletextleftTableText"/>
            </w:pPr>
            <w:r>
              <w:t>Scallops</w:t>
            </w:r>
          </w:p>
        </w:tc>
        <w:tc>
          <w:tcPr>
            <w:tcW w:w="2722" w:type="dxa"/>
            <w:shd w:val="solid" w:color="FFFFFF" w:fill="auto"/>
            <w:tcMar>
              <w:top w:w="85" w:type="dxa"/>
              <w:left w:w="85" w:type="dxa"/>
              <w:bottom w:w="85" w:type="dxa"/>
              <w:right w:w="85" w:type="dxa"/>
            </w:tcMar>
          </w:tcPr>
          <w:p w14:paraId="4B30C127" w14:textId="77777777" w:rsidR="00BC43B9" w:rsidRDefault="00BC43B9" w:rsidP="00124949">
            <w:pPr>
              <w:pStyle w:val="TabletextleftTableText"/>
            </w:pPr>
            <w:proofErr w:type="spellStart"/>
            <w:r>
              <w:rPr>
                <w:rStyle w:val="TextItalicnewfont"/>
              </w:rPr>
              <w:t>Amusium</w:t>
            </w:r>
            <w:proofErr w:type="spellEnd"/>
            <w:r>
              <w:rPr>
                <w:rStyle w:val="TextItalicnewfont"/>
              </w:rPr>
              <w:t xml:space="preserve"> </w:t>
            </w:r>
            <w:r>
              <w:t>spp.</w:t>
            </w:r>
          </w:p>
        </w:tc>
      </w:tr>
      <w:tr w:rsidR="00BC43B9" w14:paraId="4E9506DC" w14:textId="77777777" w:rsidTr="00493CFA">
        <w:trPr>
          <w:trHeight w:val="60"/>
        </w:trPr>
        <w:tc>
          <w:tcPr>
            <w:tcW w:w="2721" w:type="dxa"/>
            <w:shd w:val="solid" w:color="FFFFFF" w:fill="auto"/>
            <w:tcMar>
              <w:top w:w="85" w:type="dxa"/>
              <w:left w:w="85" w:type="dxa"/>
              <w:bottom w:w="85" w:type="dxa"/>
              <w:right w:w="85" w:type="dxa"/>
            </w:tcMar>
          </w:tcPr>
          <w:p w14:paraId="411359D1" w14:textId="77777777" w:rsidR="00BC43B9" w:rsidRDefault="00BC43B9" w:rsidP="00124949">
            <w:pPr>
              <w:pStyle w:val="TabletextleftTableText"/>
            </w:pPr>
            <w:proofErr w:type="spellStart"/>
            <w:r>
              <w:t>Trochus</w:t>
            </w:r>
            <w:proofErr w:type="spellEnd"/>
          </w:p>
        </w:tc>
        <w:tc>
          <w:tcPr>
            <w:tcW w:w="2722" w:type="dxa"/>
            <w:shd w:val="solid" w:color="FFFFFF" w:fill="auto"/>
            <w:tcMar>
              <w:top w:w="85" w:type="dxa"/>
              <w:left w:w="85" w:type="dxa"/>
              <w:bottom w:w="85" w:type="dxa"/>
              <w:right w:w="85" w:type="dxa"/>
            </w:tcMar>
          </w:tcPr>
          <w:p w14:paraId="1E697408" w14:textId="77777777" w:rsidR="00BC43B9" w:rsidRDefault="00BC43B9" w:rsidP="00124949">
            <w:pPr>
              <w:pStyle w:val="TabletextleftTableText"/>
            </w:pPr>
            <w:proofErr w:type="spellStart"/>
            <w:r>
              <w:rPr>
                <w:rStyle w:val="TextItalicnewfont"/>
              </w:rPr>
              <w:t>Tectus</w:t>
            </w:r>
            <w:proofErr w:type="spellEnd"/>
            <w:r>
              <w:rPr>
                <w:rStyle w:val="TextItalicnewfont"/>
              </w:rPr>
              <w:t> </w:t>
            </w:r>
            <w:proofErr w:type="spellStart"/>
            <w:r>
              <w:rPr>
                <w:rStyle w:val="TextItalicnewfont"/>
              </w:rPr>
              <w:t>niloticus</w:t>
            </w:r>
            <w:proofErr w:type="spellEnd"/>
            <w:r>
              <w:rPr>
                <w:rStyle w:val="TextItalicnewfont"/>
              </w:rPr>
              <w:t xml:space="preserve"> </w:t>
            </w:r>
            <w:r>
              <w:rPr>
                <w:rStyle w:val="TextItalicnewfont"/>
              </w:rPr>
              <w:br/>
              <w:t>(</w:t>
            </w:r>
            <w:r>
              <w:t>previously</w:t>
            </w:r>
            <w:r>
              <w:rPr>
                <w:rStyle w:val="TextItalicnewfont"/>
              </w:rPr>
              <w:t xml:space="preserve"> </w:t>
            </w:r>
            <w:proofErr w:type="spellStart"/>
            <w:r>
              <w:rPr>
                <w:rStyle w:val="TextItalicnewfont"/>
              </w:rPr>
              <w:t>Trochus</w:t>
            </w:r>
            <w:proofErr w:type="spellEnd"/>
            <w:r>
              <w:rPr>
                <w:rStyle w:val="TextItalicnewfont"/>
              </w:rPr>
              <w:t> </w:t>
            </w:r>
            <w:proofErr w:type="spellStart"/>
            <w:r>
              <w:rPr>
                <w:rStyle w:val="TextItalicnewfont"/>
              </w:rPr>
              <w:t>niloticus</w:t>
            </w:r>
            <w:proofErr w:type="spellEnd"/>
            <w:r>
              <w:rPr>
                <w:rStyle w:val="TextItalicnewfont"/>
              </w:rPr>
              <w:t>)</w:t>
            </w:r>
          </w:p>
        </w:tc>
      </w:tr>
      <w:tr w:rsidR="00BC43B9" w14:paraId="5AF645FC" w14:textId="77777777" w:rsidTr="00493CFA">
        <w:trPr>
          <w:trHeight w:val="60"/>
        </w:trPr>
        <w:tc>
          <w:tcPr>
            <w:tcW w:w="2721" w:type="dxa"/>
            <w:shd w:val="solid" w:color="FFFFFF" w:fill="auto"/>
            <w:tcMar>
              <w:top w:w="85" w:type="dxa"/>
              <w:left w:w="85" w:type="dxa"/>
              <w:bottom w:w="85" w:type="dxa"/>
              <w:right w:w="85" w:type="dxa"/>
            </w:tcMar>
          </w:tcPr>
          <w:p w14:paraId="4635095A" w14:textId="77777777" w:rsidR="00BC43B9" w:rsidRDefault="00BC43B9" w:rsidP="00124949">
            <w:pPr>
              <w:pStyle w:val="TabletextleftTableText"/>
            </w:pPr>
            <w:r>
              <w:t>Winged pearl oyster</w:t>
            </w:r>
          </w:p>
        </w:tc>
        <w:tc>
          <w:tcPr>
            <w:tcW w:w="2722" w:type="dxa"/>
            <w:shd w:val="solid" w:color="FFFFFF" w:fill="auto"/>
            <w:tcMar>
              <w:top w:w="85" w:type="dxa"/>
              <w:left w:w="85" w:type="dxa"/>
              <w:bottom w:w="85" w:type="dxa"/>
              <w:right w:w="85" w:type="dxa"/>
            </w:tcMar>
          </w:tcPr>
          <w:p w14:paraId="7BB49CF4" w14:textId="77777777" w:rsidR="00BC43B9" w:rsidRDefault="00BC43B9" w:rsidP="00124949">
            <w:pPr>
              <w:pStyle w:val="TabletextleftTableText"/>
            </w:pPr>
            <w:proofErr w:type="spellStart"/>
            <w:r>
              <w:rPr>
                <w:rStyle w:val="TextItalicnewfont"/>
              </w:rPr>
              <w:t>Pteria</w:t>
            </w:r>
            <w:proofErr w:type="spellEnd"/>
            <w:r>
              <w:rPr>
                <w:rStyle w:val="TextItalicnewfont"/>
              </w:rPr>
              <w:t xml:space="preserve"> penguin</w:t>
            </w:r>
          </w:p>
        </w:tc>
      </w:tr>
      <w:tr w:rsidR="00BC43B9" w14:paraId="4331CE72" w14:textId="77777777" w:rsidTr="002B2218">
        <w:trPr>
          <w:trHeight w:val="60"/>
        </w:trPr>
        <w:tc>
          <w:tcPr>
            <w:tcW w:w="2721" w:type="dxa"/>
            <w:shd w:val="clear" w:color="auto" w:fill="F2F2F2" w:themeFill="background1" w:themeFillShade="F2"/>
            <w:tcMar>
              <w:top w:w="85" w:type="dxa"/>
              <w:left w:w="85" w:type="dxa"/>
              <w:bottom w:w="85" w:type="dxa"/>
              <w:right w:w="85" w:type="dxa"/>
            </w:tcMar>
            <w:vAlign w:val="bottom"/>
          </w:tcPr>
          <w:p w14:paraId="34E7AC70" w14:textId="77777777" w:rsidR="00BC43B9" w:rsidRDefault="00BC43B9" w:rsidP="00CD63ED">
            <w:pPr>
              <w:pStyle w:val="TableHeaderleftTableText"/>
              <w:jc w:val="left"/>
            </w:pPr>
            <w:r>
              <w:t>Mammals</w:t>
            </w:r>
          </w:p>
        </w:tc>
        <w:tc>
          <w:tcPr>
            <w:tcW w:w="2722" w:type="dxa"/>
            <w:shd w:val="clear" w:color="auto" w:fill="F2F2F2" w:themeFill="background1" w:themeFillShade="F2"/>
            <w:tcMar>
              <w:top w:w="85" w:type="dxa"/>
              <w:left w:w="85" w:type="dxa"/>
              <w:bottom w:w="85" w:type="dxa"/>
              <w:right w:w="85" w:type="dxa"/>
            </w:tcMar>
            <w:vAlign w:val="bottom"/>
          </w:tcPr>
          <w:p w14:paraId="36CF2100" w14:textId="77777777" w:rsidR="00BC43B9" w:rsidRDefault="00BC43B9">
            <w:pPr>
              <w:pStyle w:val="NoParagraphStyle"/>
              <w:spacing w:line="240" w:lineRule="auto"/>
              <w:textAlignment w:val="auto"/>
              <w:rPr>
                <w:rFonts w:ascii="MinionPro-ItCapt" w:hAnsi="MinionPro-ItCapt" w:cs="Times New Roman"/>
                <w:color w:val="auto"/>
              </w:rPr>
            </w:pPr>
          </w:p>
        </w:tc>
      </w:tr>
      <w:tr w:rsidR="00BC43B9" w14:paraId="4BD04F17" w14:textId="77777777" w:rsidTr="00493CFA">
        <w:trPr>
          <w:trHeight w:val="60"/>
        </w:trPr>
        <w:tc>
          <w:tcPr>
            <w:tcW w:w="2721" w:type="dxa"/>
            <w:shd w:val="solid" w:color="FFFFFF" w:fill="auto"/>
            <w:tcMar>
              <w:top w:w="85" w:type="dxa"/>
              <w:left w:w="85" w:type="dxa"/>
              <w:bottom w:w="85" w:type="dxa"/>
              <w:right w:w="85" w:type="dxa"/>
            </w:tcMar>
          </w:tcPr>
          <w:p w14:paraId="68C9D642" w14:textId="77777777" w:rsidR="00BC43B9" w:rsidRDefault="00BC43B9" w:rsidP="00124949">
            <w:pPr>
              <w:pStyle w:val="TabletextleftTableText"/>
            </w:pPr>
            <w:r>
              <w:t>Dugong</w:t>
            </w:r>
          </w:p>
        </w:tc>
        <w:tc>
          <w:tcPr>
            <w:tcW w:w="2722" w:type="dxa"/>
            <w:shd w:val="solid" w:color="FFFFFF" w:fill="auto"/>
            <w:tcMar>
              <w:top w:w="85" w:type="dxa"/>
              <w:left w:w="85" w:type="dxa"/>
              <w:bottom w:w="85" w:type="dxa"/>
              <w:right w:w="85" w:type="dxa"/>
            </w:tcMar>
          </w:tcPr>
          <w:p w14:paraId="222DA2EE" w14:textId="77777777" w:rsidR="00BC43B9" w:rsidRDefault="00BC43B9" w:rsidP="00124949">
            <w:pPr>
              <w:pStyle w:val="TabletextleftTableText"/>
            </w:pPr>
            <w:r>
              <w:rPr>
                <w:rStyle w:val="TextItalicnewfont"/>
              </w:rPr>
              <w:t xml:space="preserve">Dugong </w:t>
            </w:r>
            <w:proofErr w:type="spellStart"/>
            <w:r>
              <w:rPr>
                <w:rStyle w:val="TextItalicnewfont"/>
              </w:rPr>
              <w:t>dugon</w:t>
            </w:r>
            <w:proofErr w:type="spellEnd"/>
          </w:p>
        </w:tc>
      </w:tr>
      <w:tr w:rsidR="00BC43B9" w14:paraId="52DEA1F1" w14:textId="77777777" w:rsidTr="002B2218">
        <w:trPr>
          <w:trHeight w:val="60"/>
        </w:trPr>
        <w:tc>
          <w:tcPr>
            <w:tcW w:w="2721" w:type="dxa"/>
            <w:shd w:val="clear" w:color="auto" w:fill="F2F2F2" w:themeFill="background1" w:themeFillShade="F2"/>
            <w:tcMar>
              <w:top w:w="85" w:type="dxa"/>
              <w:left w:w="85" w:type="dxa"/>
              <w:bottom w:w="85" w:type="dxa"/>
              <w:right w:w="85" w:type="dxa"/>
            </w:tcMar>
            <w:vAlign w:val="bottom"/>
          </w:tcPr>
          <w:p w14:paraId="1176FBE7" w14:textId="77777777" w:rsidR="00BC43B9" w:rsidRDefault="00BC43B9" w:rsidP="00CD63ED">
            <w:pPr>
              <w:pStyle w:val="TableHeaderleftTableText"/>
              <w:jc w:val="left"/>
            </w:pPr>
            <w:r>
              <w:t>Reptiles</w:t>
            </w:r>
          </w:p>
        </w:tc>
        <w:tc>
          <w:tcPr>
            <w:tcW w:w="2722" w:type="dxa"/>
            <w:shd w:val="clear" w:color="auto" w:fill="F2F2F2" w:themeFill="background1" w:themeFillShade="F2"/>
            <w:tcMar>
              <w:top w:w="85" w:type="dxa"/>
              <w:left w:w="85" w:type="dxa"/>
              <w:bottom w:w="85" w:type="dxa"/>
              <w:right w:w="85" w:type="dxa"/>
            </w:tcMar>
            <w:vAlign w:val="bottom"/>
          </w:tcPr>
          <w:p w14:paraId="1CAA7887" w14:textId="77777777" w:rsidR="00BC43B9" w:rsidRDefault="00BC43B9">
            <w:pPr>
              <w:pStyle w:val="NoParagraphStyle"/>
              <w:spacing w:line="240" w:lineRule="auto"/>
              <w:textAlignment w:val="auto"/>
              <w:rPr>
                <w:rFonts w:ascii="MinionPro-ItCapt" w:hAnsi="MinionPro-ItCapt" w:cs="Times New Roman"/>
                <w:color w:val="auto"/>
              </w:rPr>
            </w:pPr>
          </w:p>
        </w:tc>
      </w:tr>
      <w:tr w:rsidR="00BC43B9" w14:paraId="20576E6A" w14:textId="77777777" w:rsidTr="00493CFA">
        <w:trPr>
          <w:trHeight w:val="60"/>
        </w:trPr>
        <w:tc>
          <w:tcPr>
            <w:tcW w:w="2721" w:type="dxa"/>
            <w:shd w:val="solid" w:color="FFFFFF" w:fill="auto"/>
            <w:tcMar>
              <w:top w:w="85" w:type="dxa"/>
              <w:left w:w="85" w:type="dxa"/>
              <w:bottom w:w="85" w:type="dxa"/>
              <w:right w:w="85" w:type="dxa"/>
            </w:tcMar>
          </w:tcPr>
          <w:p w14:paraId="41F77EA8" w14:textId="77777777" w:rsidR="00BC43B9" w:rsidRDefault="00BC43B9" w:rsidP="00124949">
            <w:pPr>
              <w:pStyle w:val="TabletextleftTableText"/>
            </w:pPr>
            <w:proofErr w:type="spellStart"/>
            <w:r>
              <w:t>Flatback</w:t>
            </w:r>
            <w:proofErr w:type="spellEnd"/>
            <w:r>
              <w:t xml:space="preserve"> turtle</w:t>
            </w:r>
          </w:p>
        </w:tc>
        <w:tc>
          <w:tcPr>
            <w:tcW w:w="2722" w:type="dxa"/>
            <w:shd w:val="solid" w:color="FFFFFF" w:fill="auto"/>
            <w:tcMar>
              <w:top w:w="85" w:type="dxa"/>
              <w:left w:w="85" w:type="dxa"/>
              <w:bottom w:w="85" w:type="dxa"/>
              <w:right w:w="85" w:type="dxa"/>
            </w:tcMar>
          </w:tcPr>
          <w:p w14:paraId="4EC2C048" w14:textId="77777777" w:rsidR="00BC43B9" w:rsidRDefault="00BC43B9" w:rsidP="00124949">
            <w:pPr>
              <w:pStyle w:val="TabletextleftTableText"/>
            </w:pPr>
            <w:proofErr w:type="spellStart"/>
            <w:r>
              <w:rPr>
                <w:rStyle w:val="TextItalicnewfont"/>
              </w:rPr>
              <w:t>Natator</w:t>
            </w:r>
            <w:proofErr w:type="spellEnd"/>
            <w:r>
              <w:rPr>
                <w:rStyle w:val="TextItalicnewfont"/>
              </w:rPr>
              <w:t xml:space="preserve"> </w:t>
            </w:r>
            <w:proofErr w:type="spellStart"/>
            <w:r>
              <w:rPr>
                <w:rStyle w:val="TextItalicnewfont"/>
              </w:rPr>
              <w:t>depressus</w:t>
            </w:r>
            <w:proofErr w:type="spellEnd"/>
          </w:p>
        </w:tc>
      </w:tr>
      <w:tr w:rsidR="00BC43B9" w14:paraId="679DF3C3" w14:textId="77777777" w:rsidTr="00493CFA">
        <w:trPr>
          <w:trHeight w:val="60"/>
        </w:trPr>
        <w:tc>
          <w:tcPr>
            <w:tcW w:w="2721" w:type="dxa"/>
            <w:shd w:val="solid" w:color="FFFFFF" w:fill="auto"/>
            <w:tcMar>
              <w:top w:w="85" w:type="dxa"/>
              <w:left w:w="85" w:type="dxa"/>
              <w:bottom w:w="85" w:type="dxa"/>
              <w:right w:w="85" w:type="dxa"/>
            </w:tcMar>
          </w:tcPr>
          <w:p w14:paraId="55338D55" w14:textId="77777777" w:rsidR="00BC43B9" w:rsidRDefault="00BC43B9" w:rsidP="00124949">
            <w:pPr>
              <w:pStyle w:val="TabletextleftTableText"/>
            </w:pPr>
            <w:r>
              <w:t>Green turtle</w:t>
            </w:r>
          </w:p>
        </w:tc>
        <w:tc>
          <w:tcPr>
            <w:tcW w:w="2722" w:type="dxa"/>
            <w:shd w:val="solid" w:color="FFFFFF" w:fill="auto"/>
            <w:tcMar>
              <w:top w:w="85" w:type="dxa"/>
              <w:left w:w="85" w:type="dxa"/>
              <w:bottom w:w="85" w:type="dxa"/>
              <w:right w:w="85" w:type="dxa"/>
            </w:tcMar>
          </w:tcPr>
          <w:p w14:paraId="35C1D1E4" w14:textId="77777777" w:rsidR="00BC43B9" w:rsidRDefault="00BC43B9" w:rsidP="00124949">
            <w:pPr>
              <w:pStyle w:val="TabletextleftTableText"/>
            </w:pPr>
            <w:proofErr w:type="spellStart"/>
            <w:r>
              <w:rPr>
                <w:rStyle w:val="TextItalicnewfont"/>
              </w:rPr>
              <w:t>Chelonia</w:t>
            </w:r>
            <w:proofErr w:type="spellEnd"/>
            <w:r>
              <w:rPr>
                <w:rStyle w:val="TextItalicnewfont"/>
              </w:rPr>
              <w:t xml:space="preserve"> </w:t>
            </w:r>
            <w:proofErr w:type="spellStart"/>
            <w:r>
              <w:rPr>
                <w:rStyle w:val="TextItalicnewfont"/>
              </w:rPr>
              <w:t>mydas</w:t>
            </w:r>
            <w:proofErr w:type="spellEnd"/>
          </w:p>
        </w:tc>
      </w:tr>
      <w:tr w:rsidR="00BC43B9" w14:paraId="515A519E" w14:textId="77777777" w:rsidTr="00493CFA">
        <w:trPr>
          <w:trHeight w:val="60"/>
        </w:trPr>
        <w:tc>
          <w:tcPr>
            <w:tcW w:w="2721" w:type="dxa"/>
            <w:shd w:val="solid" w:color="FFFFFF" w:fill="auto"/>
            <w:tcMar>
              <w:top w:w="85" w:type="dxa"/>
              <w:left w:w="85" w:type="dxa"/>
              <w:bottom w:w="85" w:type="dxa"/>
              <w:right w:w="85" w:type="dxa"/>
            </w:tcMar>
          </w:tcPr>
          <w:p w14:paraId="319D7B2C" w14:textId="77777777" w:rsidR="00BC43B9" w:rsidRDefault="00BC43B9" w:rsidP="00124949">
            <w:pPr>
              <w:pStyle w:val="TabletextleftTableText"/>
            </w:pPr>
            <w:r>
              <w:t>Hawksbill turtle</w:t>
            </w:r>
          </w:p>
        </w:tc>
        <w:tc>
          <w:tcPr>
            <w:tcW w:w="2722" w:type="dxa"/>
            <w:shd w:val="solid" w:color="FFFFFF" w:fill="auto"/>
            <w:tcMar>
              <w:top w:w="85" w:type="dxa"/>
              <w:left w:w="85" w:type="dxa"/>
              <w:bottom w:w="85" w:type="dxa"/>
              <w:right w:w="85" w:type="dxa"/>
            </w:tcMar>
          </w:tcPr>
          <w:p w14:paraId="018B2014" w14:textId="77777777" w:rsidR="00BC43B9" w:rsidRDefault="00BC43B9" w:rsidP="00124949">
            <w:pPr>
              <w:pStyle w:val="TabletextleftTableText"/>
            </w:pPr>
            <w:proofErr w:type="spellStart"/>
            <w:r>
              <w:rPr>
                <w:rStyle w:val="TextItalicnewfont"/>
              </w:rPr>
              <w:t>Eretmochelys</w:t>
            </w:r>
            <w:proofErr w:type="spellEnd"/>
            <w:r>
              <w:rPr>
                <w:rStyle w:val="TextItalicnewfont"/>
              </w:rPr>
              <w:t xml:space="preserve"> </w:t>
            </w:r>
            <w:proofErr w:type="spellStart"/>
            <w:r>
              <w:rPr>
                <w:rStyle w:val="TextItalicnewfont"/>
              </w:rPr>
              <w:t>imbricata</w:t>
            </w:r>
            <w:proofErr w:type="spellEnd"/>
          </w:p>
        </w:tc>
      </w:tr>
      <w:tr w:rsidR="00BC43B9" w14:paraId="686E627B" w14:textId="77777777" w:rsidTr="002B2218">
        <w:trPr>
          <w:trHeight w:val="60"/>
        </w:trPr>
        <w:tc>
          <w:tcPr>
            <w:tcW w:w="2721" w:type="dxa"/>
            <w:shd w:val="clear" w:color="auto" w:fill="F2F2F2" w:themeFill="background1" w:themeFillShade="F2"/>
            <w:tcMar>
              <w:top w:w="85" w:type="dxa"/>
              <w:left w:w="85" w:type="dxa"/>
              <w:bottom w:w="85" w:type="dxa"/>
              <w:right w:w="85" w:type="dxa"/>
            </w:tcMar>
            <w:vAlign w:val="bottom"/>
          </w:tcPr>
          <w:p w14:paraId="10F9F6A4" w14:textId="77777777" w:rsidR="00BC43B9" w:rsidRDefault="00BC43B9" w:rsidP="00CD63ED">
            <w:pPr>
              <w:pStyle w:val="TableHeaderleftTableText"/>
              <w:jc w:val="left"/>
            </w:pPr>
            <w:proofErr w:type="spellStart"/>
            <w:r>
              <w:t>Bêche</w:t>
            </w:r>
            <w:proofErr w:type="spellEnd"/>
            <w:r>
              <w:t>-de-</w:t>
            </w:r>
            <w:proofErr w:type="spellStart"/>
            <w:r>
              <w:t>mer</w:t>
            </w:r>
            <w:proofErr w:type="spellEnd"/>
          </w:p>
        </w:tc>
        <w:tc>
          <w:tcPr>
            <w:tcW w:w="2722" w:type="dxa"/>
            <w:shd w:val="clear" w:color="auto" w:fill="F2F2F2" w:themeFill="background1" w:themeFillShade="F2"/>
            <w:tcMar>
              <w:top w:w="85" w:type="dxa"/>
              <w:left w:w="85" w:type="dxa"/>
              <w:bottom w:w="85" w:type="dxa"/>
              <w:right w:w="85" w:type="dxa"/>
            </w:tcMar>
            <w:vAlign w:val="bottom"/>
          </w:tcPr>
          <w:p w14:paraId="6077A128" w14:textId="77777777" w:rsidR="00BC43B9" w:rsidRDefault="00BC43B9">
            <w:pPr>
              <w:pStyle w:val="NoParagraphStyle"/>
              <w:spacing w:line="240" w:lineRule="auto"/>
              <w:textAlignment w:val="auto"/>
              <w:rPr>
                <w:rFonts w:ascii="MinionPro-ItCapt" w:hAnsi="MinionPro-ItCapt" w:cs="Times New Roman"/>
                <w:color w:val="auto"/>
              </w:rPr>
            </w:pPr>
          </w:p>
        </w:tc>
      </w:tr>
      <w:tr w:rsidR="00BC43B9" w14:paraId="257EF1F1" w14:textId="77777777" w:rsidTr="00493CFA">
        <w:trPr>
          <w:trHeight w:val="60"/>
        </w:trPr>
        <w:tc>
          <w:tcPr>
            <w:tcW w:w="2721" w:type="dxa"/>
            <w:shd w:val="solid" w:color="FFFFFF" w:fill="auto"/>
            <w:tcMar>
              <w:top w:w="85" w:type="dxa"/>
              <w:left w:w="85" w:type="dxa"/>
              <w:bottom w:w="85" w:type="dxa"/>
              <w:right w:w="85" w:type="dxa"/>
            </w:tcMar>
          </w:tcPr>
          <w:p w14:paraId="6DC4F88D" w14:textId="77777777" w:rsidR="00BC43B9" w:rsidRDefault="00BC43B9" w:rsidP="00124949">
            <w:pPr>
              <w:pStyle w:val="TabletextleftTableText"/>
            </w:pPr>
            <w:proofErr w:type="spellStart"/>
            <w:r>
              <w:t>Amberfish</w:t>
            </w:r>
            <w:proofErr w:type="spellEnd"/>
          </w:p>
        </w:tc>
        <w:tc>
          <w:tcPr>
            <w:tcW w:w="2722" w:type="dxa"/>
            <w:shd w:val="solid" w:color="FFFFFF" w:fill="auto"/>
            <w:tcMar>
              <w:top w:w="85" w:type="dxa"/>
              <w:left w:w="85" w:type="dxa"/>
              <w:bottom w:w="85" w:type="dxa"/>
              <w:right w:w="85" w:type="dxa"/>
            </w:tcMar>
          </w:tcPr>
          <w:p w14:paraId="38801A55" w14:textId="77777777" w:rsidR="00BC43B9" w:rsidRDefault="00BC43B9" w:rsidP="00124949">
            <w:pPr>
              <w:pStyle w:val="TabletextleftTableText"/>
            </w:pPr>
            <w:proofErr w:type="spellStart"/>
            <w:r>
              <w:rPr>
                <w:rStyle w:val="TextItalicnewfont"/>
              </w:rPr>
              <w:t>Thelenota</w:t>
            </w:r>
            <w:proofErr w:type="spellEnd"/>
            <w:r>
              <w:rPr>
                <w:rStyle w:val="TextItalicnewfont"/>
              </w:rPr>
              <w:t xml:space="preserve"> </w:t>
            </w:r>
            <w:proofErr w:type="spellStart"/>
            <w:r>
              <w:rPr>
                <w:rStyle w:val="TextItalicnewfont"/>
              </w:rPr>
              <w:t>anax</w:t>
            </w:r>
            <w:proofErr w:type="spellEnd"/>
          </w:p>
        </w:tc>
      </w:tr>
      <w:tr w:rsidR="00BC43B9" w14:paraId="3580E98E" w14:textId="77777777" w:rsidTr="00493CFA">
        <w:trPr>
          <w:trHeight w:val="60"/>
        </w:trPr>
        <w:tc>
          <w:tcPr>
            <w:tcW w:w="2721" w:type="dxa"/>
            <w:shd w:val="solid" w:color="FFFFFF" w:fill="auto"/>
            <w:tcMar>
              <w:top w:w="85" w:type="dxa"/>
              <w:left w:w="85" w:type="dxa"/>
              <w:bottom w:w="85" w:type="dxa"/>
              <w:right w:w="85" w:type="dxa"/>
            </w:tcMar>
          </w:tcPr>
          <w:p w14:paraId="121473D5" w14:textId="77777777" w:rsidR="00BC43B9" w:rsidRDefault="00BC43B9" w:rsidP="00124949">
            <w:pPr>
              <w:pStyle w:val="TabletextleftTableText"/>
            </w:pPr>
            <w:r>
              <w:t>Blackfish</w:t>
            </w:r>
          </w:p>
        </w:tc>
        <w:tc>
          <w:tcPr>
            <w:tcW w:w="2722" w:type="dxa"/>
            <w:shd w:val="solid" w:color="FFFFFF" w:fill="auto"/>
            <w:tcMar>
              <w:top w:w="85" w:type="dxa"/>
              <w:left w:w="85" w:type="dxa"/>
              <w:bottom w:w="85" w:type="dxa"/>
              <w:right w:w="85" w:type="dxa"/>
            </w:tcMar>
          </w:tcPr>
          <w:p w14:paraId="35AC7E95" w14:textId="77777777" w:rsidR="00BC43B9" w:rsidRDefault="00BC43B9" w:rsidP="00124949">
            <w:pPr>
              <w:pStyle w:val="TabletextleftTableText"/>
            </w:pPr>
            <w:proofErr w:type="spellStart"/>
            <w:r>
              <w:rPr>
                <w:rStyle w:val="TextItalicnewfont"/>
              </w:rPr>
              <w:t>Actinopyga</w:t>
            </w:r>
            <w:proofErr w:type="spellEnd"/>
            <w:r>
              <w:rPr>
                <w:rStyle w:val="TextItalicnewfont"/>
              </w:rPr>
              <w:t xml:space="preserve"> </w:t>
            </w:r>
            <w:proofErr w:type="spellStart"/>
            <w:r>
              <w:rPr>
                <w:rStyle w:val="TextItalicnewfont"/>
              </w:rPr>
              <w:t>miliaris</w:t>
            </w:r>
            <w:proofErr w:type="spellEnd"/>
          </w:p>
        </w:tc>
      </w:tr>
      <w:tr w:rsidR="00BC43B9" w14:paraId="0B443343" w14:textId="77777777" w:rsidTr="00493CFA">
        <w:trPr>
          <w:trHeight w:val="60"/>
        </w:trPr>
        <w:tc>
          <w:tcPr>
            <w:tcW w:w="2721" w:type="dxa"/>
            <w:shd w:val="solid" w:color="FFFFFF" w:fill="auto"/>
            <w:tcMar>
              <w:top w:w="85" w:type="dxa"/>
              <w:left w:w="85" w:type="dxa"/>
              <w:bottom w:w="85" w:type="dxa"/>
              <w:right w:w="85" w:type="dxa"/>
            </w:tcMar>
          </w:tcPr>
          <w:p w14:paraId="2D8CB4BE" w14:textId="77777777" w:rsidR="00BC43B9" w:rsidRDefault="00BC43B9" w:rsidP="00124949">
            <w:pPr>
              <w:pStyle w:val="TabletextleftTableText"/>
            </w:pPr>
            <w:r>
              <w:t xml:space="preserve">Black </w:t>
            </w:r>
            <w:proofErr w:type="spellStart"/>
            <w:r>
              <w:t>teatfish</w:t>
            </w:r>
            <w:proofErr w:type="spellEnd"/>
          </w:p>
        </w:tc>
        <w:tc>
          <w:tcPr>
            <w:tcW w:w="2722" w:type="dxa"/>
            <w:shd w:val="solid" w:color="FFFFFF" w:fill="auto"/>
            <w:tcMar>
              <w:top w:w="85" w:type="dxa"/>
              <w:left w:w="85" w:type="dxa"/>
              <w:bottom w:w="85" w:type="dxa"/>
              <w:right w:w="85" w:type="dxa"/>
            </w:tcMar>
          </w:tcPr>
          <w:p w14:paraId="09FEB3CB" w14:textId="77777777" w:rsidR="00BC43B9" w:rsidRDefault="00BC43B9" w:rsidP="00124949">
            <w:pPr>
              <w:pStyle w:val="TabletextleftTableText"/>
            </w:pPr>
            <w:proofErr w:type="spellStart"/>
            <w:r>
              <w:rPr>
                <w:rStyle w:val="TextItalicnewfont"/>
              </w:rPr>
              <w:t>Holothuria</w:t>
            </w:r>
            <w:proofErr w:type="spellEnd"/>
            <w:r>
              <w:rPr>
                <w:rStyle w:val="TextItalicnewfont"/>
              </w:rPr>
              <w:t xml:space="preserve"> </w:t>
            </w:r>
            <w:proofErr w:type="spellStart"/>
            <w:r>
              <w:rPr>
                <w:rStyle w:val="TextItalicnewfont"/>
              </w:rPr>
              <w:t>whitmaei</w:t>
            </w:r>
            <w:proofErr w:type="spellEnd"/>
            <w:r>
              <w:rPr>
                <w:rStyle w:val="TextItalicnewfont"/>
              </w:rPr>
              <w:t xml:space="preserve"> (</w:t>
            </w:r>
            <w:r>
              <w:t>previously </w:t>
            </w:r>
            <w:r>
              <w:rPr>
                <w:rStyle w:val="TextItalicnewfont"/>
              </w:rPr>
              <w:t xml:space="preserve">H. </w:t>
            </w:r>
            <w:proofErr w:type="spellStart"/>
            <w:r>
              <w:rPr>
                <w:rStyle w:val="TextItalicnewfont"/>
              </w:rPr>
              <w:t>nobilis</w:t>
            </w:r>
            <w:proofErr w:type="spellEnd"/>
            <w:r>
              <w:rPr>
                <w:rStyle w:val="TextItalicnewfont"/>
              </w:rPr>
              <w:t>)</w:t>
            </w:r>
          </w:p>
        </w:tc>
      </w:tr>
      <w:tr w:rsidR="00BC43B9" w14:paraId="373805FF" w14:textId="77777777" w:rsidTr="00493CFA">
        <w:trPr>
          <w:trHeight w:val="60"/>
        </w:trPr>
        <w:tc>
          <w:tcPr>
            <w:tcW w:w="2721" w:type="dxa"/>
            <w:shd w:val="solid" w:color="FFFFFF" w:fill="auto"/>
            <w:tcMar>
              <w:top w:w="85" w:type="dxa"/>
              <w:left w:w="85" w:type="dxa"/>
              <w:bottom w:w="85" w:type="dxa"/>
              <w:right w:w="85" w:type="dxa"/>
            </w:tcMar>
          </w:tcPr>
          <w:p w14:paraId="526F53E0" w14:textId="77777777" w:rsidR="00BC43B9" w:rsidRDefault="00BC43B9" w:rsidP="00124949">
            <w:pPr>
              <w:pStyle w:val="TabletextleftTableText"/>
            </w:pPr>
            <w:r>
              <w:t>Brown sandfish</w:t>
            </w:r>
          </w:p>
        </w:tc>
        <w:tc>
          <w:tcPr>
            <w:tcW w:w="2722" w:type="dxa"/>
            <w:shd w:val="solid" w:color="FFFFFF" w:fill="auto"/>
            <w:tcMar>
              <w:top w:w="85" w:type="dxa"/>
              <w:left w:w="85" w:type="dxa"/>
              <w:bottom w:w="85" w:type="dxa"/>
              <w:right w:w="85" w:type="dxa"/>
            </w:tcMar>
          </w:tcPr>
          <w:p w14:paraId="13F19D9B" w14:textId="77777777" w:rsidR="00BC43B9" w:rsidRDefault="00BC43B9" w:rsidP="00124949">
            <w:pPr>
              <w:pStyle w:val="TabletextleftTableText"/>
            </w:pPr>
            <w:proofErr w:type="spellStart"/>
            <w:r>
              <w:rPr>
                <w:rStyle w:val="TextItalicnewfont"/>
              </w:rPr>
              <w:t>Bohadschia</w:t>
            </w:r>
            <w:proofErr w:type="spellEnd"/>
            <w:r>
              <w:rPr>
                <w:rStyle w:val="TextItalicnewfont"/>
              </w:rPr>
              <w:t xml:space="preserve"> </w:t>
            </w:r>
            <w:proofErr w:type="spellStart"/>
            <w:r>
              <w:rPr>
                <w:rStyle w:val="TextItalicnewfont"/>
              </w:rPr>
              <w:t>vitiensis</w:t>
            </w:r>
            <w:proofErr w:type="spellEnd"/>
          </w:p>
        </w:tc>
      </w:tr>
      <w:tr w:rsidR="00BC43B9" w14:paraId="1440AEB1" w14:textId="77777777" w:rsidTr="00493CFA">
        <w:trPr>
          <w:trHeight w:val="60"/>
        </w:trPr>
        <w:tc>
          <w:tcPr>
            <w:tcW w:w="2721" w:type="dxa"/>
            <w:shd w:val="solid" w:color="FFFFFF" w:fill="auto"/>
            <w:tcMar>
              <w:top w:w="85" w:type="dxa"/>
              <w:left w:w="85" w:type="dxa"/>
              <w:bottom w:w="85" w:type="dxa"/>
              <w:right w:w="85" w:type="dxa"/>
            </w:tcMar>
          </w:tcPr>
          <w:p w14:paraId="7B4AD46F" w14:textId="77777777" w:rsidR="00BC43B9" w:rsidRDefault="00BC43B9" w:rsidP="00124949">
            <w:pPr>
              <w:pStyle w:val="TabletextleftTableText"/>
            </w:pPr>
            <w:proofErr w:type="spellStart"/>
            <w:r>
              <w:t>Curryfish</w:t>
            </w:r>
            <w:proofErr w:type="spellEnd"/>
          </w:p>
        </w:tc>
        <w:tc>
          <w:tcPr>
            <w:tcW w:w="2722" w:type="dxa"/>
            <w:shd w:val="solid" w:color="FFFFFF" w:fill="auto"/>
            <w:tcMar>
              <w:top w:w="85" w:type="dxa"/>
              <w:left w:w="85" w:type="dxa"/>
              <w:bottom w:w="85" w:type="dxa"/>
              <w:right w:w="85" w:type="dxa"/>
            </w:tcMar>
          </w:tcPr>
          <w:p w14:paraId="00C4AD80" w14:textId="77777777" w:rsidR="00BC43B9" w:rsidRDefault="00BC43B9" w:rsidP="00124949">
            <w:pPr>
              <w:pStyle w:val="TabletextleftTableText"/>
            </w:pPr>
            <w:proofErr w:type="spellStart"/>
            <w:r>
              <w:rPr>
                <w:rStyle w:val="TextItalicnewfont"/>
              </w:rPr>
              <w:t>Stichopus</w:t>
            </w:r>
            <w:proofErr w:type="spellEnd"/>
            <w:r>
              <w:rPr>
                <w:rStyle w:val="TextItalicnewfont"/>
              </w:rPr>
              <w:t xml:space="preserve"> </w:t>
            </w:r>
            <w:proofErr w:type="spellStart"/>
            <w:r>
              <w:rPr>
                <w:rStyle w:val="TextItalicnewfont"/>
              </w:rPr>
              <w:t>hermanni</w:t>
            </w:r>
            <w:proofErr w:type="spellEnd"/>
            <w:r>
              <w:rPr>
                <w:rStyle w:val="TextItalicnewfont"/>
              </w:rPr>
              <w:t xml:space="preserve"> (</w:t>
            </w:r>
            <w:r>
              <w:t>previously</w:t>
            </w:r>
            <w:r>
              <w:rPr>
                <w:rStyle w:val="TextItalicnewfont"/>
              </w:rPr>
              <w:t> </w:t>
            </w:r>
            <w:proofErr w:type="spellStart"/>
            <w:r>
              <w:rPr>
                <w:rStyle w:val="TextItalicnewfont"/>
              </w:rPr>
              <w:t>S.variegatus</w:t>
            </w:r>
            <w:proofErr w:type="spellEnd"/>
            <w:r>
              <w:rPr>
                <w:rStyle w:val="TextItalicnewfont"/>
              </w:rPr>
              <w:t>)</w:t>
            </w:r>
          </w:p>
        </w:tc>
      </w:tr>
      <w:tr w:rsidR="00BC43B9" w14:paraId="06680D62" w14:textId="77777777" w:rsidTr="00493CFA">
        <w:trPr>
          <w:trHeight w:val="60"/>
        </w:trPr>
        <w:tc>
          <w:tcPr>
            <w:tcW w:w="2721" w:type="dxa"/>
            <w:shd w:val="solid" w:color="FFFFFF" w:fill="auto"/>
            <w:tcMar>
              <w:top w:w="85" w:type="dxa"/>
              <w:left w:w="85" w:type="dxa"/>
              <w:bottom w:w="85" w:type="dxa"/>
              <w:right w:w="85" w:type="dxa"/>
            </w:tcMar>
          </w:tcPr>
          <w:p w14:paraId="107A6FB5" w14:textId="77777777" w:rsidR="00BC43B9" w:rsidRDefault="00BC43B9" w:rsidP="00124949">
            <w:pPr>
              <w:pStyle w:val="TabletextleftTableText"/>
            </w:pPr>
            <w:r>
              <w:t>Deepwater redfish</w:t>
            </w:r>
          </w:p>
        </w:tc>
        <w:tc>
          <w:tcPr>
            <w:tcW w:w="2722" w:type="dxa"/>
            <w:shd w:val="solid" w:color="FFFFFF" w:fill="auto"/>
            <w:tcMar>
              <w:top w:w="85" w:type="dxa"/>
              <w:left w:w="85" w:type="dxa"/>
              <w:bottom w:w="85" w:type="dxa"/>
              <w:right w:w="85" w:type="dxa"/>
            </w:tcMar>
          </w:tcPr>
          <w:p w14:paraId="441C2298" w14:textId="77777777" w:rsidR="00BC43B9" w:rsidRDefault="00BC43B9" w:rsidP="00124949">
            <w:pPr>
              <w:pStyle w:val="TabletextleftTableText"/>
            </w:pPr>
            <w:proofErr w:type="spellStart"/>
            <w:r>
              <w:rPr>
                <w:rStyle w:val="TextItalicnewfont"/>
              </w:rPr>
              <w:t>Actinopyga</w:t>
            </w:r>
            <w:proofErr w:type="spellEnd"/>
            <w:r>
              <w:rPr>
                <w:rStyle w:val="TextItalicnewfont"/>
              </w:rPr>
              <w:t xml:space="preserve"> </w:t>
            </w:r>
            <w:proofErr w:type="spellStart"/>
            <w:r>
              <w:rPr>
                <w:rStyle w:val="TextItalicnewfont"/>
              </w:rPr>
              <w:t>echinites</w:t>
            </w:r>
            <w:proofErr w:type="spellEnd"/>
          </w:p>
        </w:tc>
      </w:tr>
      <w:tr w:rsidR="00BC43B9" w14:paraId="02F53F87" w14:textId="77777777" w:rsidTr="00493CFA">
        <w:trPr>
          <w:trHeight w:val="60"/>
        </w:trPr>
        <w:tc>
          <w:tcPr>
            <w:tcW w:w="2721" w:type="dxa"/>
            <w:shd w:val="solid" w:color="FFFFFF" w:fill="auto"/>
            <w:tcMar>
              <w:top w:w="85" w:type="dxa"/>
              <w:left w:w="85" w:type="dxa"/>
              <w:bottom w:w="85" w:type="dxa"/>
              <w:right w:w="85" w:type="dxa"/>
            </w:tcMar>
          </w:tcPr>
          <w:p w14:paraId="60D61076" w14:textId="77777777" w:rsidR="00BC43B9" w:rsidRDefault="00BC43B9" w:rsidP="00124949">
            <w:pPr>
              <w:pStyle w:val="TabletextleftTableText"/>
            </w:pPr>
            <w:r>
              <w:t>Elephant’s trunkfish</w:t>
            </w:r>
          </w:p>
        </w:tc>
        <w:tc>
          <w:tcPr>
            <w:tcW w:w="2722" w:type="dxa"/>
            <w:shd w:val="solid" w:color="FFFFFF" w:fill="auto"/>
            <w:tcMar>
              <w:top w:w="85" w:type="dxa"/>
              <w:left w:w="85" w:type="dxa"/>
              <w:bottom w:w="85" w:type="dxa"/>
              <w:right w:w="85" w:type="dxa"/>
            </w:tcMar>
          </w:tcPr>
          <w:p w14:paraId="0F4270FC" w14:textId="77777777" w:rsidR="00BC43B9" w:rsidRDefault="00BC43B9" w:rsidP="00124949">
            <w:pPr>
              <w:pStyle w:val="TabletextleftTableText"/>
            </w:pPr>
            <w:proofErr w:type="spellStart"/>
            <w:r>
              <w:rPr>
                <w:rStyle w:val="TextItalicnewfont"/>
              </w:rPr>
              <w:t>Holothuria</w:t>
            </w:r>
            <w:proofErr w:type="spellEnd"/>
            <w:r>
              <w:rPr>
                <w:rStyle w:val="TextItalicnewfont"/>
              </w:rPr>
              <w:t xml:space="preserve"> </w:t>
            </w:r>
            <w:proofErr w:type="spellStart"/>
            <w:r>
              <w:rPr>
                <w:rStyle w:val="TextItalicnewfont"/>
              </w:rPr>
              <w:t>fuscopunctata</w:t>
            </w:r>
            <w:proofErr w:type="spellEnd"/>
          </w:p>
        </w:tc>
      </w:tr>
      <w:tr w:rsidR="00BC43B9" w14:paraId="13E03807" w14:textId="77777777" w:rsidTr="00493CFA">
        <w:trPr>
          <w:trHeight w:val="60"/>
        </w:trPr>
        <w:tc>
          <w:tcPr>
            <w:tcW w:w="2721" w:type="dxa"/>
            <w:shd w:val="solid" w:color="FFFFFF" w:fill="auto"/>
            <w:tcMar>
              <w:top w:w="85" w:type="dxa"/>
              <w:left w:w="85" w:type="dxa"/>
              <w:bottom w:w="85" w:type="dxa"/>
              <w:right w:w="85" w:type="dxa"/>
            </w:tcMar>
          </w:tcPr>
          <w:p w14:paraId="1592D891" w14:textId="77777777" w:rsidR="00BC43B9" w:rsidRDefault="00BC43B9" w:rsidP="00124949">
            <w:pPr>
              <w:pStyle w:val="TabletextleftTableText"/>
            </w:pPr>
            <w:proofErr w:type="spellStart"/>
            <w:r>
              <w:t>Greenfish</w:t>
            </w:r>
            <w:proofErr w:type="spellEnd"/>
          </w:p>
        </w:tc>
        <w:tc>
          <w:tcPr>
            <w:tcW w:w="2722" w:type="dxa"/>
            <w:shd w:val="solid" w:color="FFFFFF" w:fill="auto"/>
            <w:tcMar>
              <w:top w:w="85" w:type="dxa"/>
              <w:left w:w="85" w:type="dxa"/>
              <w:bottom w:w="85" w:type="dxa"/>
              <w:right w:w="85" w:type="dxa"/>
            </w:tcMar>
          </w:tcPr>
          <w:p w14:paraId="3D8AE0D6" w14:textId="77777777" w:rsidR="00BC43B9" w:rsidRDefault="00BC43B9" w:rsidP="00124949">
            <w:pPr>
              <w:pStyle w:val="TabletextleftTableText"/>
            </w:pPr>
            <w:proofErr w:type="spellStart"/>
            <w:r>
              <w:rPr>
                <w:rStyle w:val="TextItalicnewfont"/>
              </w:rPr>
              <w:t>Stichopus</w:t>
            </w:r>
            <w:proofErr w:type="spellEnd"/>
            <w:r>
              <w:rPr>
                <w:rStyle w:val="TextItalicnewfont"/>
              </w:rPr>
              <w:t xml:space="preserve"> </w:t>
            </w:r>
            <w:proofErr w:type="spellStart"/>
            <w:r>
              <w:rPr>
                <w:rStyle w:val="TextItalicnewfont"/>
              </w:rPr>
              <w:t>chloronotus</w:t>
            </w:r>
            <w:proofErr w:type="spellEnd"/>
          </w:p>
        </w:tc>
      </w:tr>
      <w:tr w:rsidR="00BC43B9" w14:paraId="5F9C5896" w14:textId="77777777" w:rsidTr="00493CFA">
        <w:trPr>
          <w:trHeight w:val="60"/>
        </w:trPr>
        <w:tc>
          <w:tcPr>
            <w:tcW w:w="2721" w:type="dxa"/>
            <w:shd w:val="solid" w:color="FFFFFF" w:fill="auto"/>
            <w:tcMar>
              <w:top w:w="85" w:type="dxa"/>
              <w:left w:w="85" w:type="dxa"/>
              <w:bottom w:w="85" w:type="dxa"/>
              <w:right w:w="85" w:type="dxa"/>
            </w:tcMar>
          </w:tcPr>
          <w:p w14:paraId="1BD2268F" w14:textId="77777777" w:rsidR="00BC43B9" w:rsidRDefault="00BC43B9" w:rsidP="00124949">
            <w:pPr>
              <w:pStyle w:val="TabletextleftTableText"/>
            </w:pPr>
            <w:proofErr w:type="spellStart"/>
            <w:r>
              <w:t>Leopardfish</w:t>
            </w:r>
            <w:proofErr w:type="spellEnd"/>
            <w:r>
              <w:t xml:space="preserve"> </w:t>
            </w:r>
            <w:r>
              <w:br/>
              <w:t xml:space="preserve">(also known as </w:t>
            </w:r>
            <w:proofErr w:type="spellStart"/>
            <w:r>
              <w:t>tigerfish</w:t>
            </w:r>
            <w:proofErr w:type="spellEnd"/>
            <w:r>
              <w:t>)</w:t>
            </w:r>
          </w:p>
        </w:tc>
        <w:tc>
          <w:tcPr>
            <w:tcW w:w="2722" w:type="dxa"/>
            <w:shd w:val="solid" w:color="FFFFFF" w:fill="auto"/>
            <w:tcMar>
              <w:top w:w="85" w:type="dxa"/>
              <w:left w:w="85" w:type="dxa"/>
              <w:bottom w:w="85" w:type="dxa"/>
              <w:right w:w="85" w:type="dxa"/>
            </w:tcMar>
          </w:tcPr>
          <w:p w14:paraId="681DF066" w14:textId="77777777" w:rsidR="00BC43B9" w:rsidRDefault="00BC43B9" w:rsidP="00124949">
            <w:pPr>
              <w:pStyle w:val="TabletextleftTableText"/>
            </w:pPr>
            <w:proofErr w:type="spellStart"/>
            <w:r>
              <w:rPr>
                <w:rStyle w:val="TextItalicnewfont"/>
              </w:rPr>
              <w:t>Bohadschia</w:t>
            </w:r>
            <w:proofErr w:type="spellEnd"/>
            <w:r>
              <w:rPr>
                <w:rStyle w:val="TextItalicnewfont"/>
              </w:rPr>
              <w:t xml:space="preserve"> </w:t>
            </w:r>
            <w:proofErr w:type="spellStart"/>
            <w:r>
              <w:rPr>
                <w:rStyle w:val="TextItalicnewfont"/>
              </w:rPr>
              <w:t>argus</w:t>
            </w:r>
            <w:proofErr w:type="spellEnd"/>
          </w:p>
        </w:tc>
      </w:tr>
      <w:tr w:rsidR="00BC43B9" w14:paraId="5E64917B" w14:textId="77777777" w:rsidTr="00493CFA">
        <w:trPr>
          <w:trHeight w:val="60"/>
        </w:trPr>
        <w:tc>
          <w:tcPr>
            <w:tcW w:w="2721" w:type="dxa"/>
            <w:shd w:val="solid" w:color="FFFFFF" w:fill="auto"/>
            <w:tcMar>
              <w:top w:w="85" w:type="dxa"/>
              <w:left w:w="85" w:type="dxa"/>
              <w:bottom w:w="85" w:type="dxa"/>
              <w:right w:w="85" w:type="dxa"/>
            </w:tcMar>
          </w:tcPr>
          <w:p w14:paraId="0BFF630A" w14:textId="77777777" w:rsidR="00BC43B9" w:rsidRDefault="00BC43B9" w:rsidP="00124949">
            <w:pPr>
              <w:pStyle w:val="TabletextleftTableText"/>
            </w:pPr>
            <w:proofErr w:type="spellStart"/>
            <w:r>
              <w:t>Lollyfish</w:t>
            </w:r>
            <w:proofErr w:type="spellEnd"/>
          </w:p>
        </w:tc>
        <w:tc>
          <w:tcPr>
            <w:tcW w:w="2722" w:type="dxa"/>
            <w:shd w:val="solid" w:color="FFFFFF" w:fill="auto"/>
            <w:tcMar>
              <w:top w:w="85" w:type="dxa"/>
              <w:left w:w="85" w:type="dxa"/>
              <w:bottom w:w="85" w:type="dxa"/>
              <w:right w:w="85" w:type="dxa"/>
            </w:tcMar>
          </w:tcPr>
          <w:p w14:paraId="5F87235D" w14:textId="77777777" w:rsidR="00BC43B9" w:rsidRDefault="00BC43B9" w:rsidP="00124949">
            <w:pPr>
              <w:pStyle w:val="TabletextleftTableText"/>
            </w:pPr>
            <w:proofErr w:type="spellStart"/>
            <w:r>
              <w:rPr>
                <w:rStyle w:val="TextItalicnewfont"/>
              </w:rPr>
              <w:t>Holothuria</w:t>
            </w:r>
            <w:proofErr w:type="spellEnd"/>
            <w:r>
              <w:rPr>
                <w:rStyle w:val="TextItalicnewfont"/>
              </w:rPr>
              <w:t xml:space="preserve"> </w:t>
            </w:r>
            <w:proofErr w:type="spellStart"/>
            <w:r>
              <w:rPr>
                <w:rStyle w:val="TextItalicnewfont"/>
              </w:rPr>
              <w:t>atra</w:t>
            </w:r>
            <w:proofErr w:type="spellEnd"/>
          </w:p>
        </w:tc>
      </w:tr>
      <w:tr w:rsidR="00BC43B9" w14:paraId="1C933C5A" w14:textId="77777777" w:rsidTr="00493CFA">
        <w:trPr>
          <w:trHeight w:val="60"/>
        </w:trPr>
        <w:tc>
          <w:tcPr>
            <w:tcW w:w="2721" w:type="dxa"/>
            <w:shd w:val="solid" w:color="FFFFFF" w:fill="auto"/>
            <w:tcMar>
              <w:top w:w="85" w:type="dxa"/>
              <w:left w:w="85" w:type="dxa"/>
              <w:bottom w:w="85" w:type="dxa"/>
              <w:right w:w="85" w:type="dxa"/>
            </w:tcMar>
          </w:tcPr>
          <w:p w14:paraId="532E0EB3" w14:textId="77777777" w:rsidR="00BC43B9" w:rsidRDefault="00BC43B9" w:rsidP="00124949">
            <w:pPr>
              <w:pStyle w:val="TabletextleftTableText"/>
            </w:pPr>
            <w:proofErr w:type="spellStart"/>
            <w:r>
              <w:t>Pinkfish</w:t>
            </w:r>
            <w:proofErr w:type="spellEnd"/>
          </w:p>
        </w:tc>
        <w:tc>
          <w:tcPr>
            <w:tcW w:w="2722" w:type="dxa"/>
            <w:shd w:val="solid" w:color="FFFFFF" w:fill="auto"/>
            <w:tcMar>
              <w:top w:w="85" w:type="dxa"/>
              <w:left w:w="85" w:type="dxa"/>
              <w:bottom w:w="85" w:type="dxa"/>
              <w:right w:w="85" w:type="dxa"/>
            </w:tcMar>
          </w:tcPr>
          <w:p w14:paraId="28F6BBE6" w14:textId="77777777" w:rsidR="00BC43B9" w:rsidRDefault="00BC43B9" w:rsidP="00124949">
            <w:pPr>
              <w:pStyle w:val="TabletextleftTableText"/>
            </w:pPr>
            <w:proofErr w:type="spellStart"/>
            <w:r>
              <w:rPr>
                <w:rStyle w:val="TextItalicnewfont"/>
              </w:rPr>
              <w:t>Holothuria</w:t>
            </w:r>
            <w:proofErr w:type="spellEnd"/>
            <w:r>
              <w:rPr>
                <w:rStyle w:val="TextItalicnewfont"/>
              </w:rPr>
              <w:t xml:space="preserve"> </w:t>
            </w:r>
            <w:proofErr w:type="spellStart"/>
            <w:r>
              <w:rPr>
                <w:rStyle w:val="TextItalicnewfont"/>
              </w:rPr>
              <w:t>edulis</w:t>
            </w:r>
            <w:proofErr w:type="spellEnd"/>
          </w:p>
        </w:tc>
      </w:tr>
      <w:tr w:rsidR="00BC43B9" w14:paraId="0C827AA0" w14:textId="77777777" w:rsidTr="00493CFA">
        <w:trPr>
          <w:trHeight w:val="60"/>
        </w:trPr>
        <w:tc>
          <w:tcPr>
            <w:tcW w:w="2721" w:type="dxa"/>
            <w:shd w:val="solid" w:color="FFFFFF" w:fill="auto"/>
            <w:tcMar>
              <w:top w:w="85" w:type="dxa"/>
              <w:left w:w="85" w:type="dxa"/>
              <w:bottom w:w="85" w:type="dxa"/>
              <w:right w:w="85" w:type="dxa"/>
            </w:tcMar>
          </w:tcPr>
          <w:p w14:paraId="577EFB59" w14:textId="77777777" w:rsidR="00BC43B9" w:rsidRDefault="00BC43B9" w:rsidP="00124949">
            <w:pPr>
              <w:pStyle w:val="TabletextleftTableText"/>
            </w:pPr>
            <w:r>
              <w:t>Prickly redfish</w:t>
            </w:r>
          </w:p>
        </w:tc>
        <w:tc>
          <w:tcPr>
            <w:tcW w:w="2722" w:type="dxa"/>
            <w:shd w:val="solid" w:color="FFFFFF" w:fill="auto"/>
            <w:tcMar>
              <w:top w:w="85" w:type="dxa"/>
              <w:left w:w="85" w:type="dxa"/>
              <w:bottom w:w="85" w:type="dxa"/>
              <w:right w:w="85" w:type="dxa"/>
            </w:tcMar>
          </w:tcPr>
          <w:p w14:paraId="3D7D5714" w14:textId="77777777" w:rsidR="00BC43B9" w:rsidRDefault="00BC43B9" w:rsidP="00124949">
            <w:pPr>
              <w:pStyle w:val="TabletextleftTableText"/>
            </w:pPr>
            <w:proofErr w:type="spellStart"/>
            <w:r>
              <w:rPr>
                <w:rStyle w:val="TextItalicnewfont"/>
              </w:rPr>
              <w:t>Thelenota</w:t>
            </w:r>
            <w:proofErr w:type="spellEnd"/>
            <w:r>
              <w:rPr>
                <w:rStyle w:val="TextItalicnewfont"/>
              </w:rPr>
              <w:t xml:space="preserve"> </w:t>
            </w:r>
            <w:proofErr w:type="spellStart"/>
            <w:r>
              <w:rPr>
                <w:rStyle w:val="TextItalicnewfont"/>
              </w:rPr>
              <w:t>ananas</w:t>
            </w:r>
            <w:proofErr w:type="spellEnd"/>
          </w:p>
        </w:tc>
      </w:tr>
      <w:tr w:rsidR="00BC43B9" w14:paraId="149ED9C5" w14:textId="77777777" w:rsidTr="00493CFA">
        <w:trPr>
          <w:trHeight w:val="60"/>
        </w:trPr>
        <w:tc>
          <w:tcPr>
            <w:tcW w:w="2721" w:type="dxa"/>
            <w:shd w:val="solid" w:color="FFFFFF" w:fill="auto"/>
            <w:tcMar>
              <w:top w:w="85" w:type="dxa"/>
              <w:left w:w="85" w:type="dxa"/>
              <w:bottom w:w="85" w:type="dxa"/>
              <w:right w:w="85" w:type="dxa"/>
            </w:tcMar>
          </w:tcPr>
          <w:p w14:paraId="04A7163C" w14:textId="77777777" w:rsidR="00BC43B9" w:rsidRDefault="00BC43B9" w:rsidP="00124949">
            <w:pPr>
              <w:pStyle w:val="TabletextleftTableText"/>
            </w:pPr>
            <w:r>
              <w:t>Sandfish</w:t>
            </w:r>
          </w:p>
        </w:tc>
        <w:tc>
          <w:tcPr>
            <w:tcW w:w="2722" w:type="dxa"/>
            <w:shd w:val="solid" w:color="FFFFFF" w:fill="auto"/>
            <w:tcMar>
              <w:top w:w="85" w:type="dxa"/>
              <w:left w:w="85" w:type="dxa"/>
              <w:bottom w:w="85" w:type="dxa"/>
              <w:right w:w="85" w:type="dxa"/>
            </w:tcMar>
          </w:tcPr>
          <w:p w14:paraId="190CA190" w14:textId="77777777" w:rsidR="00BC43B9" w:rsidRDefault="00BC43B9" w:rsidP="00124949">
            <w:pPr>
              <w:pStyle w:val="TabletextleftTableText"/>
            </w:pPr>
            <w:proofErr w:type="spellStart"/>
            <w:r>
              <w:rPr>
                <w:rStyle w:val="TextItalicnewfont"/>
              </w:rPr>
              <w:t>Holothuria</w:t>
            </w:r>
            <w:proofErr w:type="spellEnd"/>
            <w:r>
              <w:rPr>
                <w:rStyle w:val="TextItalicnewfont"/>
              </w:rPr>
              <w:t xml:space="preserve"> </w:t>
            </w:r>
            <w:proofErr w:type="spellStart"/>
            <w:r>
              <w:rPr>
                <w:rStyle w:val="TextItalicnewfont"/>
              </w:rPr>
              <w:t>scabra</w:t>
            </w:r>
            <w:proofErr w:type="spellEnd"/>
          </w:p>
        </w:tc>
      </w:tr>
      <w:tr w:rsidR="00BC43B9" w14:paraId="0CFA9C53" w14:textId="77777777" w:rsidTr="00493CFA">
        <w:trPr>
          <w:trHeight w:val="60"/>
        </w:trPr>
        <w:tc>
          <w:tcPr>
            <w:tcW w:w="2721" w:type="dxa"/>
            <w:shd w:val="solid" w:color="FFFFFF" w:fill="auto"/>
            <w:tcMar>
              <w:top w:w="85" w:type="dxa"/>
              <w:left w:w="85" w:type="dxa"/>
              <w:bottom w:w="85" w:type="dxa"/>
              <w:right w:w="85" w:type="dxa"/>
            </w:tcMar>
          </w:tcPr>
          <w:p w14:paraId="2D1526D8" w14:textId="77777777" w:rsidR="00BC43B9" w:rsidRDefault="00BC43B9" w:rsidP="00124949">
            <w:pPr>
              <w:pStyle w:val="TabletextleftTableText"/>
            </w:pPr>
            <w:r>
              <w:t>Stonefish</w:t>
            </w:r>
          </w:p>
        </w:tc>
        <w:tc>
          <w:tcPr>
            <w:tcW w:w="2722" w:type="dxa"/>
            <w:shd w:val="solid" w:color="FFFFFF" w:fill="auto"/>
            <w:tcMar>
              <w:top w:w="85" w:type="dxa"/>
              <w:left w:w="85" w:type="dxa"/>
              <w:bottom w:w="85" w:type="dxa"/>
              <w:right w:w="85" w:type="dxa"/>
            </w:tcMar>
          </w:tcPr>
          <w:p w14:paraId="1F8002DD" w14:textId="77777777" w:rsidR="00BC43B9" w:rsidRDefault="00BC43B9" w:rsidP="00124949">
            <w:pPr>
              <w:pStyle w:val="TabletextleftTableText"/>
            </w:pPr>
            <w:proofErr w:type="spellStart"/>
            <w:r>
              <w:rPr>
                <w:rStyle w:val="TextItalicnewfont"/>
              </w:rPr>
              <w:t>Actinopyga</w:t>
            </w:r>
            <w:proofErr w:type="spellEnd"/>
            <w:r>
              <w:rPr>
                <w:rStyle w:val="TextItalicnewfont"/>
              </w:rPr>
              <w:t xml:space="preserve"> </w:t>
            </w:r>
            <w:proofErr w:type="spellStart"/>
            <w:r>
              <w:rPr>
                <w:rStyle w:val="TextItalicnewfont"/>
              </w:rPr>
              <w:t>lecanora</w:t>
            </w:r>
            <w:proofErr w:type="spellEnd"/>
          </w:p>
        </w:tc>
      </w:tr>
      <w:tr w:rsidR="00BC43B9" w14:paraId="02DC8B39" w14:textId="77777777" w:rsidTr="00493CFA">
        <w:trPr>
          <w:trHeight w:val="60"/>
        </w:trPr>
        <w:tc>
          <w:tcPr>
            <w:tcW w:w="2721" w:type="dxa"/>
            <w:shd w:val="solid" w:color="FFFFFF" w:fill="auto"/>
            <w:tcMar>
              <w:top w:w="85" w:type="dxa"/>
              <w:left w:w="85" w:type="dxa"/>
              <w:bottom w:w="85" w:type="dxa"/>
              <w:right w:w="85" w:type="dxa"/>
            </w:tcMar>
          </w:tcPr>
          <w:p w14:paraId="054BCCEF" w14:textId="77777777" w:rsidR="00BC43B9" w:rsidRDefault="00BC43B9" w:rsidP="00124949">
            <w:pPr>
              <w:pStyle w:val="TabletextleftTableText"/>
            </w:pPr>
            <w:r>
              <w:t>Surf redfish</w:t>
            </w:r>
          </w:p>
        </w:tc>
        <w:tc>
          <w:tcPr>
            <w:tcW w:w="2722" w:type="dxa"/>
            <w:shd w:val="solid" w:color="FFFFFF" w:fill="auto"/>
            <w:tcMar>
              <w:top w:w="85" w:type="dxa"/>
              <w:left w:w="85" w:type="dxa"/>
              <w:bottom w:w="85" w:type="dxa"/>
              <w:right w:w="85" w:type="dxa"/>
            </w:tcMar>
          </w:tcPr>
          <w:p w14:paraId="4801A9D1" w14:textId="77777777" w:rsidR="00BC43B9" w:rsidRDefault="00BC43B9" w:rsidP="00124949">
            <w:pPr>
              <w:pStyle w:val="TabletextleftTableText"/>
            </w:pPr>
            <w:proofErr w:type="spellStart"/>
            <w:r>
              <w:rPr>
                <w:rStyle w:val="TextItalicnewfont"/>
              </w:rPr>
              <w:t>Actinopyga</w:t>
            </w:r>
            <w:proofErr w:type="spellEnd"/>
            <w:r>
              <w:rPr>
                <w:rStyle w:val="TextItalicnewfont"/>
              </w:rPr>
              <w:t xml:space="preserve"> </w:t>
            </w:r>
            <w:proofErr w:type="spellStart"/>
            <w:r>
              <w:rPr>
                <w:rStyle w:val="TextItalicnewfont"/>
              </w:rPr>
              <w:t>mauritiana</w:t>
            </w:r>
            <w:proofErr w:type="spellEnd"/>
          </w:p>
        </w:tc>
      </w:tr>
      <w:tr w:rsidR="00BC43B9" w14:paraId="4312176D" w14:textId="77777777" w:rsidTr="00493CFA">
        <w:trPr>
          <w:trHeight w:val="60"/>
        </w:trPr>
        <w:tc>
          <w:tcPr>
            <w:tcW w:w="2721" w:type="dxa"/>
            <w:shd w:val="solid" w:color="FFFFFF" w:fill="auto"/>
            <w:tcMar>
              <w:top w:w="85" w:type="dxa"/>
              <w:left w:w="85" w:type="dxa"/>
              <w:bottom w:w="85" w:type="dxa"/>
              <w:right w:w="85" w:type="dxa"/>
            </w:tcMar>
          </w:tcPr>
          <w:p w14:paraId="61D5CA71" w14:textId="77777777" w:rsidR="00BC43B9" w:rsidRDefault="00BC43B9" w:rsidP="00124949">
            <w:pPr>
              <w:pStyle w:val="TabletextleftTableText"/>
            </w:pPr>
            <w:r>
              <w:lastRenderedPageBreak/>
              <w:t xml:space="preserve">White </w:t>
            </w:r>
            <w:proofErr w:type="spellStart"/>
            <w:r>
              <w:t>teatfish</w:t>
            </w:r>
            <w:proofErr w:type="spellEnd"/>
          </w:p>
        </w:tc>
        <w:tc>
          <w:tcPr>
            <w:tcW w:w="2722" w:type="dxa"/>
            <w:shd w:val="solid" w:color="FFFFFF" w:fill="auto"/>
            <w:tcMar>
              <w:top w:w="85" w:type="dxa"/>
              <w:left w:w="85" w:type="dxa"/>
              <w:bottom w:w="85" w:type="dxa"/>
              <w:right w:w="85" w:type="dxa"/>
            </w:tcMar>
          </w:tcPr>
          <w:p w14:paraId="61C44EDB" w14:textId="77777777" w:rsidR="00BC43B9" w:rsidRDefault="00BC43B9" w:rsidP="00124949">
            <w:pPr>
              <w:pStyle w:val="TabletextleftTableText"/>
            </w:pPr>
            <w:proofErr w:type="spellStart"/>
            <w:r>
              <w:rPr>
                <w:rStyle w:val="TextItalicnewfont"/>
              </w:rPr>
              <w:t>Holothuria</w:t>
            </w:r>
            <w:proofErr w:type="spellEnd"/>
            <w:r>
              <w:rPr>
                <w:rStyle w:val="TextItalicnewfont"/>
              </w:rPr>
              <w:t xml:space="preserve"> </w:t>
            </w:r>
            <w:proofErr w:type="spellStart"/>
            <w:r>
              <w:rPr>
                <w:rStyle w:val="TextItalicnewfont"/>
              </w:rPr>
              <w:t>fuscogilva</w:t>
            </w:r>
            <w:proofErr w:type="spellEnd"/>
          </w:p>
        </w:tc>
      </w:tr>
    </w:tbl>
    <w:p w14:paraId="281991B5" w14:textId="77777777" w:rsidR="00BC43B9" w:rsidRDefault="00BC43B9" w:rsidP="00FB5A15">
      <w:pPr>
        <w:pStyle w:val="H2Headings"/>
      </w:pPr>
      <w:bookmarkStart w:id="47" w:name="_Toc311802051"/>
      <w:r>
        <w:t>Acronyms and abbreviations</w:t>
      </w:r>
      <w:bookmarkEnd w:id="47"/>
    </w:p>
    <w:tbl>
      <w:tblPr>
        <w:tblW w:w="0" w:type="auto"/>
        <w:tblLayout w:type="fixed"/>
        <w:tblCellMar>
          <w:left w:w="0" w:type="dxa"/>
          <w:right w:w="0" w:type="dxa"/>
        </w:tblCellMar>
        <w:tblLook w:val="0000" w:firstRow="0" w:lastRow="0" w:firstColumn="0" w:lastColumn="0" w:noHBand="0" w:noVBand="0"/>
      </w:tblPr>
      <w:tblGrid>
        <w:gridCol w:w="1701"/>
        <w:gridCol w:w="3742"/>
      </w:tblGrid>
      <w:tr w:rsidR="00BC43B9" w14:paraId="2D0ED39B" w14:textId="77777777">
        <w:trPr>
          <w:trHeight w:val="60"/>
        </w:trPr>
        <w:tc>
          <w:tcPr>
            <w:tcW w:w="1701" w:type="dxa"/>
            <w:tcBorders>
              <w:top w:val="nil"/>
              <w:left w:val="nil"/>
              <w:bottom w:val="nil"/>
              <w:right w:val="nil"/>
            </w:tcBorders>
            <w:tcMar>
              <w:top w:w="85" w:type="dxa"/>
              <w:left w:w="0" w:type="dxa"/>
              <w:bottom w:w="85" w:type="dxa"/>
              <w:right w:w="85" w:type="dxa"/>
            </w:tcMar>
          </w:tcPr>
          <w:p w14:paraId="77F78FD0" w14:textId="77777777" w:rsidR="00BC43B9" w:rsidRDefault="00BC43B9" w:rsidP="00CD63ED">
            <w:pPr>
              <w:pStyle w:val="TextnewfontTextandBullets"/>
            </w:pPr>
            <w:r>
              <w:t>CSIRO</w:t>
            </w:r>
          </w:p>
        </w:tc>
        <w:tc>
          <w:tcPr>
            <w:tcW w:w="3742" w:type="dxa"/>
            <w:tcBorders>
              <w:top w:val="nil"/>
              <w:left w:val="nil"/>
              <w:bottom w:val="nil"/>
              <w:right w:val="nil"/>
            </w:tcBorders>
            <w:tcMar>
              <w:top w:w="85" w:type="dxa"/>
              <w:left w:w="0" w:type="dxa"/>
              <w:bottom w:w="85" w:type="dxa"/>
              <w:right w:w="85" w:type="dxa"/>
            </w:tcMar>
          </w:tcPr>
          <w:p w14:paraId="6F550E34" w14:textId="77777777" w:rsidR="00BC43B9" w:rsidRDefault="00BC43B9" w:rsidP="00CD63ED">
            <w:pPr>
              <w:pStyle w:val="TextnewfontTextandBullets"/>
            </w:pPr>
            <w:r>
              <w:t xml:space="preserve">Commonwealth Scientific and </w:t>
            </w:r>
            <w:r>
              <w:br/>
              <w:t>Industrial Research Organisation</w:t>
            </w:r>
          </w:p>
        </w:tc>
      </w:tr>
      <w:tr w:rsidR="00BC43B9" w14:paraId="1AB86677" w14:textId="77777777">
        <w:trPr>
          <w:trHeight w:val="60"/>
        </w:trPr>
        <w:tc>
          <w:tcPr>
            <w:tcW w:w="1701" w:type="dxa"/>
            <w:tcBorders>
              <w:top w:val="nil"/>
              <w:left w:val="nil"/>
              <w:bottom w:val="nil"/>
              <w:right w:val="nil"/>
            </w:tcBorders>
            <w:tcMar>
              <w:top w:w="85" w:type="dxa"/>
              <w:left w:w="0" w:type="dxa"/>
              <w:bottom w:w="85" w:type="dxa"/>
              <w:right w:w="85" w:type="dxa"/>
            </w:tcMar>
          </w:tcPr>
          <w:p w14:paraId="2CD8BEBF" w14:textId="77777777" w:rsidR="00BC43B9" w:rsidRDefault="00BC43B9" w:rsidP="00CD63ED">
            <w:pPr>
              <w:pStyle w:val="TextnewfontTextandBullets"/>
            </w:pPr>
            <w:r>
              <w:t>PZJA</w:t>
            </w:r>
          </w:p>
        </w:tc>
        <w:tc>
          <w:tcPr>
            <w:tcW w:w="3742" w:type="dxa"/>
            <w:tcBorders>
              <w:top w:val="nil"/>
              <w:left w:val="nil"/>
              <w:bottom w:val="nil"/>
              <w:right w:val="nil"/>
            </w:tcBorders>
            <w:tcMar>
              <w:top w:w="85" w:type="dxa"/>
              <w:left w:w="0" w:type="dxa"/>
              <w:bottom w:w="85" w:type="dxa"/>
              <w:right w:w="85" w:type="dxa"/>
            </w:tcMar>
          </w:tcPr>
          <w:p w14:paraId="121A6C46" w14:textId="77777777" w:rsidR="00BC43B9" w:rsidRDefault="00BC43B9" w:rsidP="00CD63ED">
            <w:pPr>
              <w:pStyle w:val="TextnewfontTextandBullets"/>
            </w:pPr>
            <w:r>
              <w:t>Protected Zone Joint Authority</w:t>
            </w:r>
          </w:p>
        </w:tc>
      </w:tr>
      <w:tr w:rsidR="00BC43B9" w14:paraId="7871AAB1" w14:textId="77777777">
        <w:trPr>
          <w:trHeight w:val="60"/>
        </w:trPr>
        <w:tc>
          <w:tcPr>
            <w:tcW w:w="1701" w:type="dxa"/>
            <w:tcBorders>
              <w:top w:val="nil"/>
              <w:left w:val="nil"/>
              <w:bottom w:val="nil"/>
              <w:right w:val="nil"/>
            </w:tcBorders>
            <w:tcMar>
              <w:top w:w="85" w:type="dxa"/>
              <w:left w:w="0" w:type="dxa"/>
              <w:bottom w:w="85" w:type="dxa"/>
              <w:right w:w="85" w:type="dxa"/>
            </w:tcMar>
          </w:tcPr>
          <w:p w14:paraId="2F3F9D14" w14:textId="77777777" w:rsidR="00BC43B9" w:rsidRDefault="00BC43B9" w:rsidP="00CD63ED">
            <w:pPr>
              <w:pStyle w:val="TextnewfontTextandBullets"/>
            </w:pPr>
            <w:r>
              <w:t>The Act</w:t>
            </w:r>
          </w:p>
        </w:tc>
        <w:tc>
          <w:tcPr>
            <w:tcW w:w="3742" w:type="dxa"/>
            <w:tcBorders>
              <w:top w:val="nil"/>
              <w:left w:val="nil"/>
              <w:bottom w:val="nil"/>
              <w:right w:val="nil"/>
            </w:tcBorders>
            <w:tcMar>
              <w:top w:w="85" w:type="dxa"/>
              <w:left w:w="0" w:type="dxa"/>
              <w:bottom w:w="85" w:type="dxa"/>
              <w:right w:w="85" w:type="dxa"/>
            </w:tcMar>
          </w:tcPr>
          <w:p w14:paraId="3679C46F" w14:textId="77777777" w:rsidR="00BC43B9" w:rsidRDefault="00BC43B9" w:rsidP="00CD63ED">
            <w:pPr>
              <w:pStyle w:val="TextnewfontTextandBullets"/>
            </w:pPr>
            <w:r>
              <w:t xml:space="preserve">The </w:t>
            </w:r>
            <w:r>
              <w:rPr>
                <w:rStyle w:val="TextItalicnewfont"/>
              </w:rPr>
              <w:t>Torres Strait Fisheries Act 1984</w:t>
            </w:r>
          </w:p>
        </w:tc>
      </w:tr>
      <w:tr w:rsidR="00BC43B9" w14:paraId="3BE47D7D" w14:textId="77777777">
        <w:trPr>
          <w:trHeight w:val="60"/>
        </w:trPr>
        <w:tc>
          <w:tcPr>
            <w:tcW w:w="1701" w:type="dxa"/>
            <w:tcBorders>
              <w:top w:val="nil"/>
              <w:left w:val="nil"/>
              <w:bottom w:val="nil"/>
              <w:right w:val="nil"/>
            </w:tcBorders>
            <w:tcMar>
              <w:top w:w="85" w:type="dxa"/>
              <w:left w:w="0" w:type="dxa"/>
              <w:bottom w:w="85" w:type="dxa"/>
              <w:right w:w="85" w:type="dxa"/>
            </w:tcMar>
          </w:tcPr>
          <w:p w14:paraId="3BAE365F" w14:textId="77777777" w:rsidR="00BC43B9" w:rsidRDefault="00BC43B9" w:rsidP="00CD63ED">
            <w:pPr>
              <w:pStyle w:val="TextnewfontTextandBullets"/>
            </w:pPr>
            <w:r>
              <w:t>The Treaty</w:t>
            </w:r>
          </w:p>
        </w:tc>
        <w:tc>
          <w:tcPr>
            <w:tcW w:w="3742" w:type="dxa"/>
            <w:tcBorders>
              <w:top w:val="nil"/>
              <w:left w:val="nil"/>
              <w:bottom w:val="nil"/>
              <w:right w:val="nil"/>
            </w:tcBorders>
            <w:tcMar>
              <w:top w:w="85" w:type="dxa"/>
              <w:left w:w="0" w:type="dxa"/>
              <w:bottom w:w="85" w:type="dxa"/>
              <w:right w:w="85" w:type="dxa"/>
            </w:tcMar>
          </w:tcPr>
          <w:p w14:paraId="2568ADE9" w14:textId="77777777" w:rsidR="00BC43B9" w:rsidRDefault="00BC43B9" w:rsidP="00CD63ED">
            <w:pPr>
              <w:pStyle w:val="TextnewfontTextandBullets"/>
            </w:pPr>
            <w:r>
              <w:t>The Torres Strait Treaty</w:t>
            </w:r>
          </w:p>
        </w:tc>
      </w:tr>
      <w:tr w:rsidR="00BC43B9" w14:paraId="39976871" w14:textId="77777777">
        <w:trPr>
          <w:trHeight w:val="60"/>
        </w:trPr>
        <w:tc>
          <w:tcPr>
            <w:tcW w:w="1701" w:type="dxa"/>
            <w:tcBorders>
              <w:top w:val="nil"/>
              <w:left w:val="nil"/>
              <w:bottom w:val="nil"/>
              <w:right w:val="nil"/>
            </w:tcBorders>
            <w:tcMar>
              <w:top w:w="85" w:type="dxa"/>
              <w:left w:w="0" w:type="dxa"/>
              <w:bottom w:w="85" w:type="dxa"/>
              <w:right w:w="85" w:type="dxa"/>
            </w:tcMar>
          </w:tcPr>
          <w:p w14:paraId="47AF06F1" w14:textId="77777777" w:rsidR="00BC43B9" w:rsidRDefault="00BC43B9" w:rsidP="00CD63ED">
            <w:pPr>
              <w:pStyle w:val="TextnewfontTextandBullets"/>
            </w:pPr>
            <w:r>
              <w:t>Protected Zone</w:t>
            </w:r>
          </w:p>
        </w:tc>
        <w:tc>
          <w:tcPr>
            <w:tcW w:w="3742" w:type="dxa"/>
            <w:tcBorders>
              <w:top w:val="nil"/>
              <w:left w:val="nil"/>
              <w:bottom w:val="nil"/>
              <w:right w:val="nil"/>
            </w:tcBorders>
            <w:tcMar>
              <w:top w:w="85" w:type="dxa"/>
              <w:left w:w="0" w:type="dxa"/>
              <w:bottom w:w="85" w:type="dxa"/>
              <w:right w:w="85" w:type="dxa"/>
            </w:tcMar>
          </w:tcPr>
          <w:p w14:paraId="20AA1FEC" w14:textId="77777777" w:rsidR="00BC43B9" w:rsidRDefault="00BC43B9" w:rsidP="00CD63ED">
            <w:pPr>
              <w:pStyle w:val="TextnewfontTextandBullets"/>
            </w:pPr>
            <w:r>
              <w:t>Torres Strait Protected Zone</w:t>
            </w:r>
          </w:p>
        </w:tc>
      </w:tr>
    </w:tbl>
    <w:p w14:paraId="008E8A60" w14:textId="77777777" w:rsidR="00BC43B9" w:rsidRDefault="00BC43B9" w:rsidP="00CD63ED">
      <w:pPr>
        <w:pStyle w:val="TextnewfontTextandBullets"/>
      </w:pPr>
    </w:p>
    <w:p w14:paraId="775F37C0" w14:textId="77777777" w:rsidR="00BC43B9" w:rsidRDefault="00BC43B9" w:rsidP="00CD63ED">
      <w:pPr>
        <w:pStyle w:val="TextnewfontTextandBullets"/>
      </w:pPr>
    </w:p>
    <w:p w14:paraId="1AEAA768" w14:textId="77777777" w:rsidR="00BC43B9" w:rsidRDefault="00BC43B9" w:rsidP="006C1A41">
      <w:pPr>
        <w:pStyle w:val="TextTextandBullets"/>
        <w:jc w:val="right"/>
        <w:outlineLvl w:val="0"/>
        <w:rPr>
          <w:i/>
          <w:iCs/>
        </w:rPr>
      </w:pPr>
    </w:p>
    <w:sectPr w:rsidR="00BC43B9" w:rsidSect="00691525">
      <w:footerReference w:type="first" r:id="rId36"/>
      <w:pgSz w:w="12240" w:h="15840"/>
      <w:pgMar w:top="567" w:right="720" w:bottom="720" w:left="720" w:header="720" w:footer="72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91267" w14:textId="77777777" w:rsidR="0032518A" w:rsidRDefault="0032518A">
      <w:r>
        <w:separator/>
      </w:r>
    </w:p>
  </w:endnote>
  <w:endnote w:type="continuationSeparator" w:id="0">
    <w:p w14:paraId="57B11314" w14:textId="77777777" w:rsidR="0032518A" w:rsidRDefault="00325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Adobe Devanagari"/>
    <w:panose1 w:val="00000000000000000000"/>
    <w:charset w:val="4D"/>
    <w:family w:val="auto"/>
    <w:notTrueType/>
    <w:pitch w:val="default"/>
    <w:sig w:usb0="00000003" w:usb1="00000000" w:usb2="00000000" w:usb3="00000000" w:csb0="00000001" w:csb1="00000000"/>
  </w:font>
  <w:font w:name="Futura-Medium">
    <w:altName w:val="Futura"/>
    <w:panose1 w:val="00000000000000000000"/>
    <w:charset w:val="4D"/>
    <w:family w:val="auto"/>
    <w:notTrueType/>
    <w:pitch w:val="default"/>
    <w:sig w:usb0="00000003" w:usb1="00000000" w:usb2="00000000" w:usb3="00000000" w:csb0="00000001" w:csb1="00000000"/>
  </w:font>
  <w:font w:name="StempelGaramondLTStd-Italic">
    <w:altName w:val="Stempel Garamond LT Std"/>
    <w:panose1 w:val="00000000000000000000"/>
    <w:charset w:val="4D"/>
    <w:family w:val="auto"/>
    <w:notTrueType/>
    <w:pitch w:val="default"/>
    <w:sig w:usb0="00000003" w:usb1="00000000" w:usb2="00000000" w:usb3="00000000" w:csb0="00000001" w:csb1="00000000"/>
  </w:font>
  <w:font w:name="StempelGaramondLTStd-Roman">
    <w:altName w:val="Stempel Garamond LT Std"/>
    <w:panose1 w:val="00000000000000000000"/>
    <w:charset w:val="4D"/>
    <w:family w:val="auto"/>
    <w:notTrueType/>
    <w:pitch w:val="default"/>
    <w:sig w:usb0="00000003" w:usb1="00000000" w:usb2="00000000" w:usb3="00000000" w:csb0="00000001" w:csb1="00000000"/>
  </w:font>
  <w:font w:name="Futura-Bold">
    <w:altName w:val="Futura"/>
    <w:panose1 w:val="00000000000000000000"/>
    <w:charset w:val="4D"/>
    <w:family w:val="auto"/>
    <w:notTrueType/>
    <w:pitch w:val="default"/>
    <w:sig w:usb0="00000003" w:usb1="00000000" w:usb2="00000000" w:usb3="00000000" w:csb0="00000001" w:csb1="00000000"/>
  </w:font>
  <w:font w:name="StempelGaramondLTStd-BoldIt">
    <w:altName w:val="Stempel Garamond LT Std"/>
    <w:panose1 w:val="00000000000000000000"/>
    <w:charset w:val="4D"/>
    <w:family w:val="auto"/>
    <w:notTrueType/>
    <w:pitch w:val="default"/>
    <w:sig w:usb0="00000003" w:usb1="00000000" w:usb2="00000000" w:usb3="00000000" w:csb0="00000001" w:csb1="00000000"/>
  </w:font>
  <w:font w:name="StempelGaramondLTStd-Bold">
    <w:altName w:val="Stempel Garamond LT Std"/>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inionPro-ItCapt">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11AE6" w14:textId="77777777" w:rsidR="0032518A" w:rsidRDefault="0032518A" w:rsidP="00691525">
    <w:pPr>
      <w:pStyle w:val="NoParagraphStyle"/>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BB114D">
      <w:rPr>
        <w:rStyle w:val="PageNumber"/>
        <w:noProof/>
      </w:rPr>
      <w:t>3</w:t>
    </w:r>
    <w:r>
      <w:rPr>
        <w:rStyle w:val="PageNumber"/>
      </w:rPr>
      <w:fldChar w:fldCharType="end"/>
    </w:r>
  </w:p>
  <w:p w14:paraId="1E8196E4" w14:textId="77777777" w:rsidR="0032518A" w:rsidRDefault="003251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1D51E" w14:textId="77777777" w:rsidR="0032518A" w:rsidRDefault="0032518A" w:rsidP="00493C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114D">
      <w:rPr>
        <w:rStyle w:val="PageNumber"/>
        <w:noProof/>
      </w:rPr>
      <w:t>1</w:t>
    </w:r>
    <w:r>
      <w:rPr>
        <w:rStyle w:val="PageNumber"/>
      </w:rPr>
      <w:fldChar w:fldCharType="end"/>
    </w:r>
  </w:p>
  <w:p w14:paraId="7089DC34" w14:textId="77777777" w:rsidR="0032518A" w:rsidRDefault="0032518A" w:rsidP="0069152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E49707" w14:textId="77777777" w:rsidR="0032518A" w:rsidRDefault="0032518A">
      <w:r>
        <w:separator/>
      </w:r>
    </w:p>
  </w:footnote>
  <w:footnote w:type="continuationSeparator" w:id="0">
    <w:p w14:paraId="03EF1B94" w14:textId="77777777" w:rsidR="0032518A" w:rsidRDefault="0032518A">
      <w:r>
        <w:continuationSeparator/>
      </w:r>
    </w:p>
  </w:footnote>
  <w:footnote w:id="1">
    <w:p w14:paraId="7029EB66" w14:textId="77777777" w:rsidR="0032518A" w:rsidRDefault="0032518A">
      <w:pPr>
        <w:pStyle w:val="FootnoteTextandBullets"/>
      </w:pPr>
      <w:r>
        <w:rPr>
          <w:vertAlign w:val="superscript"/>
        </w:rPr>
        <w:footnoteRef/>
      </w:r>
      <w:r>
        <w:tab/>
      </w:r>
      <w:proofErr w:type="gramStart"/>
      <w:r>
        <w:t>Value is gross value of production (GVP) and are</w:t>
      </w:r>
      <w:proofErr w:type="gramEnd"/>
      <w:r>
        <w:t xml:space="preserve"> in Australian dollars.</w:t>
      </w:r>
    </w:p>
    <w:p w14:paraId="133894B4" w14:textId="77777777" w:rsidR="0032518A" w:rsidRDefault="0032518A">
      <w:pPr>
        <w:pStyle w:val="FootnoteTextandBullets"/>
      </w:pPr>
    </w:p>
  </w:footnote>
  <w:footnote w:id="2">
    <w:p w14:paraId="7CAD7F8D" w14:textId="77777777" w:rsidR="0032518A" w:rsidRDefault="0032518A">
      <w:pPr>
        <w:pStyle w:val="FootnoteTextandBullets"/>
      </w:pPr>
      <w:r>
        <w:rPr>
          <w:vertAlign w:val="superscript"/>
        </w:rPr>
        <w:footnoteRef/>
      </w:r>
      <w:r>
        <w:tab/>
        <w:t>The fishery is currently managed through restrictions on effort, as management is moving to catch limits notional catch limits are set.</w:t>
      </w:r>
    </w:p>
    <w:p w14:paraId="27032CF9" w14:textId="77777777" w:rsidR="0032518A" w:rsidRDefault="0032518A">
      <w:pPr>
        <w:pStyle w:val="FootnoteTextandBullets"/>
      </w:pPr>
    </w:p>
  </w:footnote>
  <w:footnote w:id="3">
    <w:p w14:paraId="3FE123E6" w14:textId="77777777" w:rsidR="0032518A" w:rsidRDefault="0032518A">
      <w:pPr>
        <w:pStyle w:val="FootnoteTextandBullets"/>
      </w:pPr>
      <w:r>
        <w:rPr>
          <w:vertAlign w:val="superscript"/>
        </w:rPr>
        <w:footnoteRef/>
      </w:r>
      <w:r>
        <w:tab/>
        <w:t>TVH—commercial fishing boat licence, TIB—traditional inhabitant commercial boat licence.</w:t>
      </w:r>
    </w:p>
    <w:p w14:paraId="3B2B076C" w14:textId="77777777" w:rsidR="0032518A" w:rsidRDefault="0032518A">
      <w:pPr>
        <w:pStyle w:val="FootnoteTextandBullets"/>
      </w:pPr>
    </w:p>
  </w:footnote>
  <w:footnote w:id="4">
    <w:p w14:paraId="7CC87E0B" w14:textId="77777777" w:rsidR="0032518A" w:rsidRDefault="0032518A">
      <w:pPr>
        <w:pStyle w:val="FootnoteTextandBullets"/>
      </w:pPr>
      <w:r>
        <w:rPr>
          <w:vertAlign w:val="superscript"/>
        </w:rPr>
        <w:footnoteRef/>
      </w:r>
      <w:r>
        <w:tab/>
      </w:r>
      <w:proofErr w:type="gramStart"/>
      <w:r>
        <w:t>Value is gross value of production (GVP), are</w:t>
      </w:r>
      <w:proofErr w:type="gramEnd"/>
      <w:r>
        <w:t xml:space="preserve"> in Australian dollars and are by financial year (2010–11, 2011–12, 2012–13).</w:t>
      </w:r>
    </w:p>
    <w:p w14:paraId="32985499" w14:textId="77777777" w:rsidR="0032518A" w:rsidRDefault="0032518A">
      <w:pPr>
        <w:pStyle w:val="FootnoteTextandBullets"/>
      </w:pPr>
    </w:p>
  </w:footnote>
  <w:footnote w:id="5">
    <w:p w14:paraId="18F23AF1" w14:textId="77777777" w:rsidR="0032518A" w:rsidRDefault="0032518A">
      <w:pPr>
        <w:pStyle w:val="FootnoteTextandBullets"/>
      </w:pPr>
      <w:r>
        <w:rPr>
          <w:vertAlign w:val="superscript"/>
        </w:rPr>
        <w:footnoteRef/>
      </w:r>
      <w:r>
        <w:tab/>
        <w:t xml:space="preserve">This is based on data collected from fish buyers; noting that catch reporting by the traditional inhabitant sector is voluntary therefore estimated from Torres Strait </w:t>
      </w:r>
      <w:proofErr w:type="spellStart"/>
      <w:r>
        <w:t>docketbooks</w:t>
      </w:r>
      <w:proofErr w:type="spellEnd"/>
      <w:r>
        <w:t xml:space="preserve"> completed by processors/buyers.</w:t>
      </w:r>
    </w:p>
    <w:p w14:paraId="1FCBDC5C" w14:textId="77777777" w:rsidR="0032518A" w:rsidRDefault="0032518A">
      <w:pPr>
        <w:pStyle w:val="FootnoteTextandBullets"/>
      </w:pPr>
    </w:p>
  </w:footnote>
  <w:footnote w:id="6">
    <w:p w14:paraId="6AD180B9" w14:textId="77777777" w:rsidR="0032518A" w:rsidRDefault="0032518A">
      <w:pPr>
        <w:pStyle w:val="FootnoteTextandBullets"/>
      </w:pPr>
      <w:r>
        <w:rPr>
          <w:vertAlign w:val="superscript"/>
        </w:rPr>
        <w:footnoteRef/>
      </w:r>
      <w:r>
        <w:tab/>
        <w:t>Value is gross value of production (GVP) across all species in the fishery, in Australian dollars and by financial year; 2011–12, 2012–13 and 2013–14.</w:t>
      </w:r>
    </w:p>
    <w:p w14:paraId="0244281B" w14:textId="77777777" w:rsidR="0032518A" w:rsidRDefault="0032518A">
      <w:pPr>
        <w:pStyle w:val="FootnoteTextandBullets"/>
      </w:pPr>
    </w:p>
  </w:footnote>
  <w:footnote w:id="7">
    <w:p w14:paraId="0BC340B2" w14:textId="77777777" w:rsidR="0032518A" w:rsidRDefault="0032518A">
      <w:pPr>
        <w:pStyle w:val="FootnoteTextandBullets"/>
      </w:pPr>
      <w:r>
        <w:rPr>
          <w:vertAlign w:val="superscript"/>
        </w:rPr>
        <w:footnoteRef/>
      </w:r>
      <w:r>
        <w:tab/>
        <w:t>Catch limits are implemented through licence conditions/all species listed as ‘Combined 80’ have a combined catch limit across the species of 80 tonnes.</w:t>
      </w:r>
    </w:p>
    <w:p w14:paraId="5C959893" w14:textId="77777777" w:rsidR="0032518A" w:rsidRDefault="0032518A">
      <w:pPr>
        <w:pStyle w:val="FootnoteTextandBullets"/>
      </w:pPr>
    </w:p>
  </w:footnote>
  <w:footnote w:id="8">
    <w:p w14:paraId="720B1ACE" w14:textId="77777777" w:rsidR="0032518A" w:rsidRDefault="0032518A">
      <w:pPr>
        <w:pStyle w:val="FootnoteTextandBullets"/>
      </w:pPr>
      <w:r>
        <w:rPr>
          <w:vertAlign w:val="superscript"/>
        </w:rPr>
        <w:footnoteRef/>
      </w:r>
      <w:r>
        <w:tab/>
        <w:t>Note that not all licenced boats with commercial fishery endorsement were active in their fishery.</w:t>
      </w:r>
    </w:p>
  </w:footnote>
  <w:footnote w:id="9">
    <w:p w14:paraId="2F103278" w14:textId="77777777" w:rsidR="0032518A" w:rsidRDefault="0032518A">
      <w:pPr>
        <w:pStyle w:val="FootnoteTextandBullets"/>
      </w:pPr>
      <w:r>
        <w:rPr>
          <w:vertAlign w:val="superscript"/>
        </w:rPr>
        <w:footnoteRef/>
      </w:r>
      <w:r>
        <w:tab/>
        <w:t>This number includes 16 licences which were under a repayment agreement and were not valid until the payment was made in full.</w:t>
      </w:r>
    </w:p>
    <w:p w14:paraId="1B6CF326" w14:textId="77777777" w:rsidR="0032518A" w:rsidRDefault="0032518A">
      <w:pPr>
        <w:pStyle w:val="FootnoteTextandBullets"/>
      </w:pPr>
    </w:p>
  </w:footnote>
  <w:footnote w:id="10">
    <w:p w14:paraId="3DB8AC35" w14:textId="77777777" w:rsidR="0032518A" w:rsidRDefault="0032518A">
      <w:pPr>
        <w:pStyle w:val="FootnoteTextandBullets"/>
      </w:pPr>
      <w:r>
        <w:rPr>
          <w:vertAlign w:val="superscript"/>
        </w:rPr>
        <w:footnoteRef/>
      </w:r>
      <w:r>
        <w:tab/>
        <w:t>Financial years in brackets indicate when the project is due for completion</w:t>
      </w:r>
    </w:p>
    <w:p w14:paraId="70B337F4" w14:textId="77777777" w:rsidR="0032518A" w:rsidRDefault="0032518A">
      <w:pPr>
        <w:pStyle w:val="FootnoteTextandBullets"/>
      </w:pPr>
    </w:p>
  </w:footnote>
  <w:footnote w:id="11">
    <w:p w14:paraId="26768F84" w14:textId="77777777" w:rsidR="0032518A" w:rsidRDefault="0032518A">
      <w:pPr>
        <w:pStyle w:val="FootnoteTextandBullets"/>
      </w:pPr>
      <w:r>
        <w:rPr>
          <w:vertAlign w:val="superscript"/>
        </w:rPr>
        <w:footnoteRef/>
      </w:r>
      <w:r>
        <w:tab/>
        <w:t xml:space="preserve">Note that the black </w:t>
      </w:r>
      <w:proofErr w:type="spellStart"/>
      <w:r>
        <w:t>teatfish</w:t>
      </w:r>
      <w:proofErr w:type="spellEnd"/>
      <w:r>
        <w:t xml:space="preserve"> fishery did not open in September 2013 due to governance arrangements.</w:t>
      </w:r>
    </w:p>
    <w:p w14:paraId="2D6C88CE" w14:textId="77777777" w:rsidR="0032518A" w:rsidRDefault="0032518A">
      <w:pPr>
        <w:pStyle w:val="FootnoteTextandBullets"/>
      </w:pPr>
    </w:p>
  </w:footnote>
  <w:footnote w:id="12">
    <w:p w14:paraId="37C9161C" w14:textId="77777777" w:rsidR="0032518A" w:rsidRDefault="0032518A">
      <w:pPr>
        <w:pStyle w:val="FootnoteTextandBullets"/>
      </w:pPr>
      <w:r>
        <w:rPr>
          <w:vertAlign w:val="superscript"/>
        </w:rPr>
        <w:footnoteRef/>
      </w:r>
      <w:r>
        <w:tab/>
        <w:t>With regard to Agenda Item 1 there were no decisions, this item related to meeting preliminaries.</w:t>
      </w:r>
    </w:p>
    <w:p w14:paraId="386210C1" w14:textId="77777777" w:rsidR="0032518A" w:rsidRDefault="0032518A">
      <w:pPr>
        <w:pStyle w:val="FootnoteTextandBullets"/>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66476"/>
    <w:multiLevelType w:val="hybridMultilevel"/>
    <w:tmpl w:val="B958F044"/>
    <w:lvl w:ilvl="0" w:tplc="1BF27AA2">
      <w:start w:val="1"/>
      <w:numFmt w:val="bullet"/>
      <w:pStyle w:val="Bulletalpha7mmTextandBullets"/>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w:hAnsi="Courier"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w:hAnsi="Courier"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w:hAnsi="Courier" w:hint="default"/>
      </w:rPr>
    </w:lvl>
    <w:lvl w:ilvl="8" w:tplc="04090005" w:tentative="1">
      <w:start w:val="1"/>
      <w:numFmt w:val="bullet"/>
      <w:lvlText w:val=""/>
      <w:lvlJc w:val="left"/>
      <w:pPr>
        <w:ind w:left="6877" w:hanging="360"/>
      </w:pPr>
      <w:rPr>
        <w:rFonts w:ascii="Wingdings" w:hAnsi="Wingdings" w:hint="default"/>
      </w:rPr>
    </w:lvl>
  </w:abstractNum>
  <w:abstractNum w:abstractNumId="1">
    <w:nsid w:val="413D7E78"/>
    <w:multiLevelType w:val="hybridMultilevel"/>
    <w:tmpl w:val="3EB86D6C"/>
    <w:lvl w:ilvl="0" w:tplc="403CAF2C">
      <w:start w:val="1"/>
      <w:numFmt w:val="bullet"/>
      <w:pStyle w:val="TablebulletTable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3814E3"/>
    <w:multiLevelType w:val="hybridMultilevel"/>
    <w:tmpl w:val="FF6C629E"/>
    <w:lvl w:ilvl="0" w:tplc="D8A6F5BA">
      <w:start w:val="1"/>
      <w:numFmt w:val="bullet"/>
      <w:pStyle w:val="BulletTextand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6E8"/>
    <w:rsid w:val="00011382"/>
    <w:rsid w:val="00041302"/>
    <w:rsid w:val="00124949"/>
    <w:rsid w:val="00176397"/>
    <w:rsid w:val="00216E90"/>
    <w:rsid w:val="00242240"/>
    <w:rsid w:val="002B2218"/>
    <w:rsid w:val="0032518A"/>
    <w:rsid w:val="00385210"/>
    <w:rsid w:val="004050F1"/>
    <w:rsid w:val="0049365C"/>
    <w:rsid w:val="00493CFA"/>
    <w:rsid w:val="004C350F"/>
    <w:rsid w:val="004C54A0"/>
    <w:rsid w:val="00525EB0"/>
    <w:rsid w:val="006227FB"/>
    <w:rsid w:val="00691525"/>
    <w:rsid w:val="006C1A41"/>
    <w:rsid w:val="006C600D"/>
    <w:rsid w:val="007066E8"/>
    <w:rsid w:val="007E69D7"/>
    <w:rsid w:val="009B7259"/>
    <w:rsid w:val="009D0190"/>
    <w:rsid w:val="00A0747C"/>
    <w:rsid w:val="00A2630A"/>
    <w:rsid w:val="00A36121"/>
    <w:rsid w:val="00BB114D"/>
    <w:rsid w:val="00BC43B9"/>
    <w:rsid w:val="00C07EA7"/>
    <w:rsid w:val="00C81530"/>
    <w:rsid w:val="00C8749E"/>
    <w:rsid w:val="00CA5427"/>
    <w:rsid w:val="00CD63ED"/>
    <w:rsid w:val="00DD61B1"/>
    <w:rsid w:val="00DD6DCC"/>
    <w:rsid w:val="00E33731"/>
    <w:rsid w:val="00ED3A9A"/>
    <w:rsid w:val="00FB5A1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536F7E9"/>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7066E8"/>
    <w:rPr>
      <w:rFonts w:ascii="Arial" w:hAnsi="Arial"/>
      <w:lang w:eastAsia="en-US"/>
    </w:rPr>
  </w:style>
  <w:style w:type="paragraph" w:styleId="Heading1">
    <w:name w:val="heading 1"/>
    <w:basedOn w:val="Normal"/>
    <w:next w:val="Normal"/>
    <w:link w:val="Heading1Char"/>
    <w:uiPriority w:val="9"/>
    <w:qFormat/>
    <w:rsid w:val="007066E8"/>
    <w:pPr>
      <w:keepNext/>
      <w:spacing w:before="240" w:after="60"/>
      <w:outlineLvl w:val="0"/>
    </w:pPr>
    <w:rPr>
      <w:rFonts w:eastAsia="MS Gothic"/>
      <w:b/>
      <w:bCs/>
      <w:kern w:val="32"/>
      <w:sz w:val="32"/>
      <w:szCs w:val="32"/>
    </w:rPr>
  </w:style>
  <w:style w:type="paragraph" w:styleId="Heading2">
    <w:name w:val="heading 2"/>
    <w:basedOn w:val="Normal"/>
    <w:next w:val="Normal"/>
    <w:link w:val="Heading2Char"/>
    <w:autoRedefine/>
    <w:uiPriority w:val="9"/>
    <w:qFormat/>
    <w:rsid w:val="00FB5A15"/>
    <w:pPr>
      <w:keepNext/>
      <w:spacing w:before="240" w:after="60"/>
      <w:outlineLvl w:val="1"/>
    </w:pPr>
    <w:rPr>
      <w:rFonts w:eastAsia="MS Gothic"/>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autoRedefine/>
    <w:rsid w:val="007066E8"/>
    <w:pPr>
      <w:widowControl w:val="0"/>
      <w:autoSpaceDE w:val="0"/>
      <w:autoSpaceDN w:val="0"/>
      <w:adjustRightInd w:val="0"/>
      <w:spacing w:line="288" w:lineRule="auto"/>
      <w:textAlignment w:val="center"/>
    </w:pPr>
    <w:rPr>
      <w:rFonts w:ascii="Arial" w:hAnsi="Arial" w:cs="MinionPro-Regular"/>
      <w:color w:val="000000"/>
      <w:sz w:val="24"/>
      <w:szCs w:val="24"/>
      <w:lang w:val="en-US" w:eastAsia="en-US"/>
    </w:rPr>
  </w:style>
  <w:style w:type="paragraph" w:customStyle="1" w:styleId="BasicParagraph">
    <w:name w:val="[Basic Paragraph]"/>
    <w:basedOn w:val="NoParagraphStyle"/>
    <w:autoRedefine/>
    <w:uiPriority w:val="99"/>
  </w:style>
  <w:style w:type="paragraph" w:customStyle="1" w:styleId="Covertext1Headings">
    <w:name w:val="Cover text1 (Headings)"/>
    <w:basedOn w:val="NoParagraphStyle"/>
    <w:autoRedefine/>
    <w:uiPriority w:val="99"/>
    <w:rsid w:val="00011382"/>
    <w:pPr>
      <w:suppressAutoHyphens/>
      <w:jc w:val="center"/>
    </w:pPr>
    <w:rPr>
      <w:rFonts w:cs="Futura-Medium"/>
      <w:caps/>
      <w:spacing w:val="36"/>
      <w:sz w:val="20"/>
      <w:szCs w:val="20"/>
      <w:lang w:val="en-GB"/>
    </w:rPr>
  </w:style>
  <w:style w:type="paragraph" w:customStyle="1" w:styleId="Covertext2Headings">
    <w:name w:val="Cover text2 (Headings)"/>
    <w:basedOn w:val="NoParagraphStyle"/>
    <w:autoRedefine/>
    <w:uiPriority w:val="99"/>
    <w:rsid w:val="007066E8"/>
    <w:pPr>
      <w:suppressAutoHyphens/>
      <w:jc w:val="center"/>
    </w:pPr>
    <w:rPr>
      <w:rFonts w:cs="StempelGaramondLTStd-Italic"/>
      <w:i/>
      <w:iCs/>
      <w:color w:val="FFFFFF"/>
      <w:spacing w:val="56"/>
      <w:sz w:val="28"/>
      <w:szCs w:val="28"/>
      <w:lang w:val="en-GB"/>
    </w:rPr>
  </w:style>
  <w:style w:type="paragraph" w:customStyle="1" w:styleId="TextTextandBullets">
    <w:name w:val="Text (Text and Bullets)"/>
    <w:basedOn w:val="NoParagraphStyle"/>
    <w:autoRedefine/>
    <w:uiPriority w:val="99"/>
    <w:rsid w:val="00011382"/>
    <w:pPr>
      <w:suppressAutoHyphens/>
      <w:spacing w:before="113" w:line="260" w:lineRule="atLeast"/>
      <w:jc w:val="both"/>
    </w:pPr>
    <w:rPr>
      <w:rFonts w:cs="StempelGaramondLTStd-Roman"/>
      <w:sz w:val="20"/>
      <w:szCs w:val="20"/>
      <w:lang w:val="en-GB"/>
    </w:rPr>
  </w:style>
  <w:style w:type="paragraph" w:customStyle="1" w:styleId="Titletext2Headings">
    <w:name w:val="Title text2 (Headings)"/>
    <w:basedOn w:val="TextTextandBullets"/>
    <w:autoRedefine/>
    <w:uiPriority w:val="99"/>
    <w:pPr>
      <w:jc w:val="center"/>
    </w:pPr>
  </w:style>
  <w:style w:type="paragraph" w:customStyle="1" w:styleId="Titletext3Headings">
    <w:name w:val="Title text3 (Headings)"/>
    <w:basedOn w:val="TextTextandBullets"/>
    <w:autoRedefine/>
    <w:uiPriority w:val="99"/>
    <w:pPr>
      <w:spacing w:before="0" w:line="200" w:lineRule="atLeast"/>
      <w:jc w:val="left"/>
    </w:pPr>
    <w:rPr>
      <w:sz w:val="16"/>
      <w:szCs w:val="16"/>
    </w:rPr>
  </w:style>
  <w:style w:type="paragraph" w:customStyle="1" w:styleId="H1Headings">
    <w:name w:val="H1 (Headings)"/>
    <w:basedOn w:val="NoParagraphStyle"/>
    <w:uiPriority w:val="99"/>
    <w:rsid w:val="00FB5A15"/>
    <w:pPr>
      <w:keepNext/>
      <w:tabs>
        <w:tab w:val="left" w:pos="454"/>
      </w:tabs>
      <w:suppressAutoHyphens/>
      <w:spacing w:before="340" w:after="113" w:line="320" w:lineRule="atLeast"/>
      <w:outlineLvl w:val="0"/>
    </w:pPr>
    <w:rPr>
      <w:rFonts w:cs="Futura-Bold"/>
      <w:b/>
      <w:bCs/>
      <w:caps/>
      <w:spacing w:val="15"/>
      <w:sz w:val="30"/>
      <w:szCs w:val="30"/>
      <w:lang w:val="en-GB"/>
    </w:rPr>
  </w:style>
  <w:style w:type="paragraph" w:customStyle="1" w:styleId="TextnewfontTextandBullets">
    <w:name w:val="Text new font (Text and Bullets)"/>
    <w:basedOn w:val="NoParagraphStyle"/>
    <w:autoRedefine/>
    <w:uiPriority w:val="99"/>
    <w:rsid w:val="00CD63ED"/>
    <w:pPr>
      <w:suppressAutoHyphens/>
      <w:spacing w:before="113" w:line="260" w:lineRule="atLeast"/>
      <w:jc w:val="both"/>
    </w:pPr>
    <w:rPr>
      <w:rFonts w:cs="StempelGaramondLTStd-Roman"/>
      <w:sz w:val="20"/>
      <w:szCs w:val="20"/>
      <w:lang w:val="en-GB"/>
    </w:rPr>
  </w:style>
  <w:style w:type="paragraph" w:customStyle="1" w:styleId="TOC1">
    <w:name w:val="TOC1"/>
    <w:basedOn w:val="NoParagraphStyle"/>
    <w:autoRedefine/>
    <w:uiPriority w:val="99"/>
    <w:rsid w:val="004050F1"/>
    <w:pPr>
      <w:tabs>
        <w:tab w:val="left" w:pos="360"/>
        <w:tab w:val="left" w:pos="700"/>
        <w:tab w:val="right" w:pos="5443"/>
      </w:tabs>
      <w:suppressAutoHyphens/>
      <w:spacing w:before="227" w:after="57" w:line="272" w:lineRule="atLeast"/>
      <w:ind w:left="340" w:right="680" w:hanging="340"/>
    </w:pPr>
    <w:rPr>
      <w:rFonts w:cs="StempelGaramondLTStd-Roman"/>
      <w:caps/>
      <w:sz w:val="20"/>
      <w:szCs w:val="20"/>
    </w:rPr>
  </w:style>
  <w:style w:type="paragraph" w:customStyle="1" w:styleId="TOC2">
    <w:name w:val="TOC2"/>
    <w:basedOn w:val="NoParagraphStyle"/>
    <w:autoRedefine/>
    <w:uiPriority w:val="99"/>
    <w:rsid w:val="004050F1"/>
    <w:pPr>
      <w:tabs>
        <w:tab w:val="right" w:pos="5443"/>
      </w:tabs>
      <w:suppressAutoHyphens/>
      <w:spacing w:after="57" w:line="272" w:lineRule="atLeast"/>
      <w:ind w:left="340"/>
    </w:pPr>
    <w:rPr>
      <w:rFonts w:cs="StempelGaramondLTStd-Roman"/>
      <w:sz w:val="20"/>
      <w:szCs w:val="20"/>
    </w:rPr>
  </w:style>
  <w:style w:type="paragraph" w:customStyle="1" w:styleId="FigureTitle-BelowfigureTableText">
    <w:name w:val="Figure Title - Below figure (Table Text)"/>
    <w:basedOn w:val="NoParagraphStyle"/>
    <w:autoRedefine/>
    <w:uiPriority w:val="99"/>
    <w:rsid w:val="007066E8"/>
    <w:pPr>
      <w:suppressAutoHyphens/>
      <w:spacing w:after="113" w:line="260" w:lineRule="atLeast"/>
    </w:pPr>
    <w:rPr>
      <w:rFonts w:cs="StempelGaramondLTStd-Italic"/>
      <w:i/>
      <w:iCs/>
      <w:sz w:val="20"/>
      <w:szCs w:val="20"/>
      <w:lang w:val="en-GB"/>
    </w:rPr>
  </w:style>
  <w:style w:type="paragraph" w:customStyle="1" w:styleId="H2Headings">
    <w:name w:val="H2 (Headings)"/>
    <w:basedOn w:val="NoParagraphStyle"/>
    <w:autoRedefine/>
    <w:uiPriority w:val="99"/>
    <w:rsid w:val="00FB5A15"/>
    <w:pPr>
      <w:keepNext/>
      <w:tabs>
        <w:tab w:val="left" w:pos="1160"/>
      </w:tabs>
      <w:suppressAutoHyphens/>
      <w:spacing w:before="227" w:after="57" w:line="280" w:lineRule="atLeast"/>
      <w:outlineLvl w:val="1"/>
    </w:pPr>
    <w:rPr>
      <w:rFonts w:cs="Futura-Bold"/>
      <w:b/>
      <w:bCs/>
      <w:caps/>
      <w:spacing w:val="11"/>
      <w:sz w:val="22"/>
      <w:szCs w:val="22"/>
      <w:lang w:val="en-GB"/>
    </w:rPr>
  </w:style>
  <w:style w:type="paragraph" w:customStyle="1" w:styleId="Textindent5mmTextandBullets">
    <w:name w:val="Text indent 5mm (Text and Bullets)"/>
    <w:basedOn w:val="TextnewfontTextandBullets"/>
    <w:autoRedefine/>
    <w:uiPriority w:val="99"/>
    <w:rsid w:val="00011382"/>
    <w:pPr>
      <w:ind w:left="284"/>
      <w:jc w:val="left"/>
    </w:pPr>
    <w:rPr>
      <w:rFonts w:cs="StempelGaramondLTStd-Italic"/>
      <w:i/>
      <w:iCs/>
    </w:rPr>
  </w:style>
  <w:style w:type="paragraph" w:customStyle="1" w:styleId="BulletTextandBullets">
    <w:name w:val="Bullet (Text and Bullets)"/>
    <w:basedOn w:val="NoParagraphStyle"/>
    <w:autoRedefine/>
    <w:uiPriority w:val="99"/>
    <w:rsid w:val="007066E8"/>
    <w:pPr>
      <w:numPr>
        <w:numId w:val="1"/>
      </w:numPr>
      <w:tabs>
        <w:tab w:val="left" w:pos="340"/>
      </w:tabs>
      <w:suppressAutoHyphens/>
      <w:spacing w:before="57" w:line="260" w:lineRule="atLeast"/>
      <w:jc w:val="both"/>
    </w:pPr>
    <w:rPr>
      <w:rFonts w:cs="StempelGaramondLTStd-Roman"/>
      <w:sz w:val="20"/>
      <w:szCs w:val="20"/>
      <w:lang w:val="en-GB"/>
    </w:rPr>
  </w:style>
  <w:style w:type="paragraph" w:customStyle="1" w:styleId="H3Headings">
    <w:name w:val="H3 (Headings)"/>
    <w:basedOn w:val="NoParagraphStyle"/>
    <w:uiPriority w:val="99"/>
    <w:rsid w:val="00011382"/>
    <w:pPr>
      <w:keepNext/>
      <w:tabs>
        <w:tab w:val="left" w:pos="720"/>
      </w:tabs>
      <w:suppressAutoHyphens/>
      <w:spacing w:before="227" w:line="280" w:lineRule="atLeast"/>
    </w:pPr>
    <w:rPr>
      <w:rFonts w:cs="StempelGaramondLTStd-BoldIt"/>
      <w:b/>
      <w:bCs/>
      <w:i/>
      <w:iCs/>
      <w:sz w:val="22"/>
      <w:szCs w:val="22"/>
      <w:lang w:val="en-GB"/>
    </w:rPr>
  </w:style>
  <w:style w:type="paragraph" w:customStyle="1" w:styleId="TableTitle-AbovetableTableText">
    <w:name w:val="Table Title - Above table (Table Text)"/>
    <w:basedOn w:val="FigureTitle-BelowfigureTableText"/>
    <w:autoRedefine/>
    <w:uiPriority w:val="99"/>
    <w:rsid w:val="0032518A"/>
    <w:pPr>
      <w:keepNext/>
      <w:spacing w:before="227" w:after="57"/>
    </w:pPr>
  </w:style>
  <w:style w:type="paragraph" w:customStyle="1" w:styleId="H4Headings">
    <w:name w:val="H4 (Headings)"/>
    <w:basedOn w:val="NoParagraphStyle"/>
    <w:autoRedefine/>
    <w:uiPriority w:val="99"/>
    <w:rsid w:val="00011382"/>
    <w:pPr>
      <w:keepNext/>
      <w:tabs>
        <w:tab w:val="left" w:pos="720"/>
      </w:tabs>
      <w:suppressAutoHyphens/>
      <w:spacing w:before="170" w:line="260" w:lineRule="atLeast"/>
    </w:pPr>
    <w:rPr>
      <w:rFonts w:cs="StempelGaramondLTStd-Bold"/>
      <w:b/>
      <w:bCs/>
      <w:sz w:val="20"/>
      <w:szCs w:val="20"/>
      <w:lang w:val="en-GB"/>
    </w:rPr>
  </w:style>
  <w:style w:type="paragraph" w:customStyle="1" w:styleId="Textindent7mmTextandBullets">
    <w:name w:val="Text indent 7mm (Text and Bullets)"/>
    <w:basedOn w:val="NoParagraphStyle"/>
    <w:autoRedefine/>
    <w:uiPriority w:val="99"/>
    <w:rsid w:val="004050F1"/>
    <w:pPr>
      <w:suppressAutoHyphens/>
      <w:spacing w:before="113" w:line="260" w:lineRule="atLeast"/>
      <w:ind w:left="397" w:hanging="397"/>
      <w:jc w:val="both"/>
    </w:pPr>
    <w:rPr>
      <w:rFonts w:cs="StempelGaramondLTStd-Roman"/>
      <w:sz w:val="20"/>
      <w:szCs w:val="20"/>
      <w:lang w:val="en-GB"/>
    </w:rPr>
  </w:style>
  <w:style w:type="paragraph" w:customStyle="1" w:styleId="Bulletalpha7mmTextandBullets">
    <w:name w:val="Bullet alpha 7mm (Text and Bullets)"/>
    <w:basedOn w:val="NoParagraphStyle"/>
    <w:autoRedefine/>
    <w:uiPriority w:val="99"/>
    <w:rsid w:val="007066E8"/>
    <w:pPr>
      <w:numPr>
        <w:numId w:val="2"/>
      </w:numPr>
      <w:tabs>
        <w:tab w:val="left" w:pos="340"/>
      </w:tabs>
      <w:suppressAutoHyphens/>
      <w:spacing w:before="57" w:line="260" w:lineRule="atLeast"/>
      <w:jc w:val="both"/>
    </w:pPr>
    <w:rPr>
      <w:rFonts w:cs="StempelGaramondLTStd-Roman"/>
      <w:sz w:val="20"/>
      <w:szCs w:val="20"/>
      <w:lang w:val="en-GB"/>
    </w:rPr>
  </w:style>
  <w:style w:type="paragraph" w:customStyle="1" w:styleId="TableHeaderleftTableText">
    <w:name w:val="Table Header left (Table Text)"/>
    <w:basedOn w:val="TextTextandBullets"/>
    <w:autoRedefine/>
    <w:uiPriority w:val="99"/>
    <w:rsid w:val="004C54A0"/>
    <w:pPr>
      <w:spacing w:line="240" w:lineRule="atLeast"/>
      <w:jc w:val="center"/>
    </w:pPr>
    <w:rPr>
      <w:rFonts w:cs="StempelGaramondLTStd-BoldIt"/>
      <w:b/>
      <w:bCs/>
      <w:i/>
      <w:iCs/>
      <w:sz w:val="18"/>
      <w:szCs w:val="18"/>
    </w:rPr>
  </w:style>
  <w:style w:type="paragraph" w:customStyle="1" w:styleId="TabletextleftTableText">
    <w:name w:val="Table text left (Table Text)"/>
    <w:basedOn w:val="TextTextandBullets"/>
    <w:autoRedefine/>
    <w:uiPriority w:val="99"/>
    <w:rsid w:val="00124949"/>
    <w:pPr>
      <w:spacing w:before="57" w:line="240" w:lineRule="atLeast"/>
      <w:jc w:val="left"/>
    </w:pPr>
    <w:rPr>
      <w:sz w:val="18"/>
      <w:szCs w:val="18"/>
    </w:rPr>
  </w:style>
  <w:style w:type="paragraph" w:customStyle="1" w:styleId="FootnoteTextandBullets">
    <w:name w:val="Footnote (Text and Bullets)"/>
    <w:basedOn w:val="TextTextandBullets"/>
    <w:autoRedefine/>
    <w:uiPriority w:val="99"/>
    <w:rsid w:val="00011382"/>
    <w:pPr>
      <w:spacing w:line="180" w:lineRule="atLeast"/>
      <w:ind w:left="227" w:hanging="227"/>
    </w:pPr>
    <w:rPr>
      <w:sz w:val="16"/>
      <w:szCs w:val="16"/>
    </w:rPr>
  </w:style>
  <w:style w:type="paragraph" w:customStyle="1" w:styleId="TablebulletTableText">
    <w:name w:val="Table bullet (Table Text)"/>
    <w:basedOn w:val="NoParagraphStyle"/>
    <w:autoRedefine/>
    <w:uiPriority w:val="99"/>
    <w:rsid w:val="004C54A0"/>
    <w:pPr>
      <w:numPr>
        <w:numId w:val="3"/>
      </w:numPr>
      <w:tabs>
        <w:tab w:val="left" w:pos="340"/>
      </w:tabs>
      <w:suppressAutoHyphens/>
      <w:spacing w:before="57" w:line="240" w:lineRule="atLeast"/>
    </w:pPr>
    <w:rPr>
      <w:rFonts w:cs="StempelGaramondLTStd-Roman"/>
      <w:sz w:val="18"/>
      <w:szCs w:val="18"/>
      <w:lang w:val="en-GB"/>
    </w:rPr>
  </w:style>
  <w:style w:type="character" w:customStyle="1" w:styleId="TextItalic">
    <w:name w:val="Text Italic"/>
    <w:uiPriority w:val="99"/>
    <w:rsid w:val="004050F1"/>
    <w:rPr>
      <w:rFonts w:ascii="Arial" w:hAnsi="Arial" w:cs="StempelGaramondLTStd-Italic"/>
      <w:i/>
      <w:iCs/>
      <w:color w:val="000000"/>
      <w:w w:val="100"/>
      <w:position w:val="0"/>
      <w:u w:val="none"/>
      <w:vertAlign w:val="baseline"/>
      <w:em w:val="none"/>
      <w:lang w:val="en-GB"/>
    </w:rPr>
  </w:style>
  <w:style w:type="character" w:customStyle="1" w:styleId="TextItalicnewfont">
    <w:name w:val="Text Italic new font"/>
    <w:uiPriority w:val="99"/>
    <w:rsid w:val="004050F1"/>
    <w:rPr>
      <w:rFonts w:ascii="Arial" w:hAnsi="Arial" w:cs="StempelGaramondLTStd-Italic"/>
      <w:i/>
      <w:iCs/>
      <w:color w:val="000000"/>
      <w:w w:val="100"/>
      <w:position w:val="0"/>
      <w:u w:val="none"/>
      <w:vertAlign w:val="baseline"/>
      <w:em w:val="none"/>
      <w:lang w:val="en-GB"/>
    </w:rPr>
  </w:style>
  <w:style w:type="character" w:customStyle="1" w:styleId="TextBoldnewfont">
    <w:name w:val="Text Bold new font"/>
    <w:uiPriority w:val="99"/>
    <w:rPr>
      <w:b/>
      <w:bCs/>
    </w:rPr>
  </w:style>
  <w:style w:type="character" w:customStyle="1" w:styleId="Invisiblecharacter">
    <w:name w:val="Invisible characte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uperscript">
    <w:name w:val="Superscript"/>
    <w:uiPriority w:val="99"/>
    <w:rPr>
      <w:vertAlign w:val="superscript"/>
    </w:rPr>
  </w:style>
  <w:style w:type="character" w:customStyle="1" w:styleId="TextBoldItalic">
    <w:name w:val="Text Bold Italic"/>
    <w:uiPriority w:val="99"/>
    <w:rsid w:val="00124949"/>
    <w:rPr>
      <w:rFonts w:ascii="Arial" w:hAnsi="Arial" w:cs="StempelGaramondLTStd-BoldIt"/>
      <w:b/>
      <w:bCs/>
      <w:i/>
      <w:iCs/>
      <w:color w:val="000000"/>
      <w:w w:val="100"/>
      <w:position w:val="0"/>
      <w:u w:val="none"/>
      <w:vertAlign w:val="baseline"/>
      <w:em w:val="none"/>
      <w:lang w:val="en-GB"/>
    </w:rPr>
  </w:style>
  <w:style w:type="character" w:customStyle="1" w:styleId="TextBold">
    <w:name w:val="Text Bold"/>
    <w:uiPriority w:val="99"/>
    <w:rsid w:val="00011382"/>
    <w:rPr>
      <w:rFonts w:ascii="Arial" w:hAnsi="Arial" w:cs="StempelGaramondLTStd-Bold"/>
      <w:b/>
      <w:bCs/>
    </w:rPr>
  </w:style>
  <w:style w:type="character" w:customStyle="1" w:styleId="Heading1Char">
    <w:name w:val="Heading 1 Char"/>
    <w:link w:val="Heading1"/>
    <w:uiPriority w:val="9"/>
    <w:rsid w:val="007066E8"/>
    <w:rPr>
      <w:rFonts w:ascii="Arial" w:eastAsia="MS Gothic" w:hAnsi="Arial" w:cs="Times New Roman"/>
      <w:b/>
      <w:bCs/>
      <w:kern w:val="32"/>
      <w:sz w:val="32"/>
      <w:szCs w:val="32"/>
    </w:rPr>
  </w:style>
  <w:style w:type="character" w:customStyle="1" w:styleId="Heading2Char">
    <w:name w:val="Heading 2 Char"/>
    <w:link w:val="Heading2"/>
    <w:uiPriority w:val="9"/>
    <w:semiHidden/>
    <w:rsid w:val="00FB5A15"/>
    <w:rPr>
      <w:rFonts w:ascii="Arial" w:eastAsia="MS Gothic" w:hAnsi="Arial" w:cs="Times New Roman"/>
      <w:b/>
      <w:bCs/>
      <w:i/>
      <w:iCs/>
      <w:sz w:val="28"/>
      <w:szCs w:val="28"/>
    </w:rPr>
  </w:style>
  <w:style w:type="paragraph" w:styleId="Title">
    <w:name w:val="Title"/>
    <w:basedOn w:val="Normal"/>
    <w:next w:val="Normal"/>
    <w:link w:val="TitleChar"/>
    <w:autoRedefine/>
    <w:uiPriority w:val="10"/>
    <w:qFormat/>
    <w:rsid w:val="007066E8"/>
    <w:pPr>
      <w:spacing w:before="240" w:after="60"/>
      <w:jc w:val="center"/>
      <w:outlineLvl w:val="0"/>
    </w:pPr>
    <w:rPr>
      <w:rFonts w:eastAsia="MS Gothic"/>
      <w:b/>
      <w:bCs/>
      <w:kern w:val="28"/>
      <w:sz w:val="32"/>
      <w:szCs w:val="32"/>
    </w:rPr>
  </w:style>
  <w:style w:type="character" w:customStyle="1" w:styleId="TitleChar">
    <w:name w:val="Title Char"/>
    <w:link w:val="Title"/>
    <w:uiPriority w:val="10"/>
    <w:rsid w:val="007066E8"/>
    <w:rPr>
      <w:rFonts w:ascii="Arial" w:eastAsia="MS Gothic" w:hAnsi="Arial" w:cs="Times New Roman"/>
      <w:b/>
      <w:bCs/>
      <w:kern w:val="28"/>
      <w:sz w:val="32"/>
      <w:szCs w:val="32"/>
    </w:rPr>
  </w:style>
  <w:style w:type="paragraph" w:styleId="Subtitle">
    <w:name w:val="Subtitle"/>
    <w:basedOn w:val="Normal"/>
    <w:next w:val="Normal"/>
    <w:link w:val="SubtitleChar"/>
    <w:uiPriority w:val="11"/>
    <w:qFormat/>
    <w:rsid w:val="007066E8"/>
    <w:pPr>
      <w:spacing w:after="60"/>
      <w:jc w:val="center"/>
      <w:outlineLvl w:val="1"/>
    </w:pPr>
    <w:rPr>
      <w:rFonts w:eastAsia="MS Gothic"/>
      <w:sz w:val="24"/>
      <w:szCs w:val="24"/>
    </w:rPr>
  </w:style>
  <w:style w:type="character" w:customStyle="1" w:styleId="SubtitleChar">
    <w:name w:val="Subtitle Char"/>
    <w:link w:val="Subtitle"/>
    <w:uiPriority w:val="11"/>
    <w:rsid w:val="007066E8"/>
    <w:rPr>
      <w:rFonts w:ascii="Arial" w:eastAsia="MS Gothic" w:hAnsi="Arial" w:cs="Times New Roman"/>
      <w:sz w:val="24"/>
      <w:szCs w:val="24"/>
    </w:rPr>
  </w:style>
  <w:style w:type="character" w:styleId="Emphasis">
    <w:name w:val="Emphasis"/>
    <w:uiPriority w:val="20"/>
    <w:qFormat/>
    <w:rsid w:val="007066E8"/>
    <w:rPr>
      <w:rFonts w:ascii="Arial" w:hAnsi="Arial"/>
      <w:i/>
      <w:iCs/>
    </w:rPr>
  </w:style>
  <w:style w:type="character" w:customStyle="1" w:styleId="PlainTable4">
    <w:name w:val="Plain Table 4"/>
    <w:uiPriority w:val="21"/>
    <w:qFormat/>
    <w:rsid w:val="007066E8"/>
    <w:rPr>
      <w:b/>
      <w:bCs/>
      <w:i/>
      <w:iCs/>
      <w:color w:val="auto"/>
    </w:rPr>
  </w:style>
  <w:style w:type="character" w:styleId="Hyperlink">
    <w:name w:val="Hyperlink"/>
    <w:uiPriority w:val="99"/>
    <w:unhideWhenUsed/>
    <w:rsid w:val="00BC43B9"/>
    <w:rPr>
      <w:rFonts w:ascii="Arial" w:hAnsi="Arial"/>
      <w:color w:val="auto"/>
      <w:u w:val="single"/>
    </w:rPr>
  </w:style>
  <w:style w:type="paragraph" w:styleId="Header">
    <w:name w:val="header"/>
    <w:basedOn w:val="Normal"/>
    <w:link w:val="HeaderChar"/>
    <w:uiPriority w:val="99"/>
    <w:unhideWhenUsed/>
    <w:rsid w:val="00691525"/>
    <w:pPr>
      <w:tabs>
        <w:tab w:val="center" w:pos="4320"/>
        <w:tab w:val="right" w:pos="8640"/>
      </w:tabs>
    </w:pPr>
  </w:style>
  <w:style w:type="character" w:customStyle="1" w:styleId="HeaderChar">
    <w:name w:val="Header Char"/>
    <w:link w:val="Header"/>
    <w:uiPriority w:val="99"/>
    <w:rsid w:val="00691525"/>
    <w:rPr>
      <w:rFonts w:ascii="Arial" w:hAnsi="Arial"/>
    </w:rPr>
  </w:style>
  <w:style w:type="paragraph" w:styleId="Footer">
    <w:name w:val="footer"/>
    <w:basedOn w:val="Normal"/>
    <w:link w:val="FooterChar"/>
    <w:uiPriority w:val="99"/>
    <w:unhideWhenUsed/>
    <w:rsid w:val="00691525"/>
    <w:pPr>
      <w:tabs>
        <w:tab w:val="center" w:pos="4320"/>
        <w:tab w:val="right" w:pos="8640"/>
      </w:tabs>
    </w:pPr>
  </w:style>
  <w:style w:type="character" w:customStyle="1" w:styleId="FooterChar">
    <w:name w:val="Footer Char"/>
    <w:link w:val="Footer"/>
    <w:uiPriority w:val="99"/>
    <w:rsid w:val="00691525"/>
    <w:rPr>
      <w:rFonts w:ascii="Arial" w:hAnsi="Arial"/>
    </w:rPr>
  </w:style>
  <w:style w:type="character" w:styleId="PageNumber">
    <w:name w:val="page number"/>
    <w:uiPriority w:val="99"/>
    <w:semiHidden/>
    <w:unhideWhenUsed/>
    <w:rsid w:val="00691525"/>
  </w:style>
  <w:style w:type="paragraph" w:styleId="TOC10">
    <w:name w:val="toc 1"/>
    <w:basedOn w:val="Normal"/>
    <w:next w:val="Normal"/>
    <w:autoRedefine/>
    <w:uiPriority w:val="39"/>
    <w:unhideWhenUsed/>
    <w:rsid w:val="00C81530"/>
    <w:pPr>
      <w:spacing w:before="120"/>
    </w:pPr>
    <w:rPr>
      <w:szCs w:val="24"/>
    </w:rPr>
  </w:style>
  <w:style w:type="paragraph" w:styleId="TOC20">
    <w:name w:val="toc 2"/>
    <w:basedOn w:val="Normal"/>
    <w:next w:val="Normal"/>
    <w:autoRedefine/>
    <w:uiPriority w:val="39"/>
    <w:unhideWhenUsed/>
    <w:rsid w:val="00C81530"/>
    <w:pPr>
      <w:ind w:left="200"/>
    </w:pPr>
    <w:rPr>
      <w:szCs w:val="22"/>
    </w:rPr>
  </w:style>
  <w:style w:type="paragraph" w:styleId="TOC3">
    <w:name w:val="toc 3"/>
    <w:basedOn w:val="Normal"/>
    <w:next w:val="Normal"/>
    <w:autoRedefine/>
    <w:uiPriority w:val="39"/>
    <w:unhideWhenUsed/>
    <w:rsid w:val="00C81530"/>
    <w:pPr>
      <w:ind w:left="400"/>
    </w:pPr>
    <w:rPr>
      <w:rFonts w:ascii="Cambria" w:hAnsi="Cambria"/>
      <w:sz w:val="22"/>
      <w:szCs w:val="22"/>
    </w:rPr>
  </w:style>
  <w:style w:type="paragraph" w:styleId="TOC4">
    <w:name w:val="toc 4"/>
    <w:basedOn w:val="Normal"/>
    <w:next w:val="Normal"/>
    <w:autoRedefine/>
    <w:uiPriority w:val="39"/>
    <w:unhideWhenUsed/>
    <w:rsid w:val="00C81530"/>
    <w:pPr>
      <w:ind w:left="600"/>
    </w:pPr>
    <w:rPr>
      <w:rFonts w:ascii="Cambria" w:hAnsi="Cambria"/>
    </w:rPr>
  </w:style>
  <w:style w:type="paragraph" w:styleId="TOC5">
    <w:name w:val="toc 5"/>
    <w:basedOn w:val="Normal"/>
    <w:next w:val="Normal"/>
    <w:autoRedefine/>
    <w:uiPriority w:val="39"/>
    <w:unhideWhenUsed/>
    <w:rsid w:val="00C81530"/>
    <w:pPr>
      <w:ind w:left="800"/>
    </w:pPr>
    <w:rPr>
      <w:rFonts w:ascii="Cambria" w:hAnsi="Cambria"/>
    </w:rPr>
  </w:style>
  <w:style w:type="paragraph" w:styleId="TOC6">
    <w:name w:val="toc 6"/>
    <w:basedOn w:val="Normal"/>
    <w:next w:val="Normal"/>
    <w:autoRedefine/>
    <w:uiPriority w:val="39"/>
    <w:unhideWhenUsed/>
    <w:rsid w:val="00C81530"/>
    <w:pPr>
      <w:ind w:left="1000"/>
    </w:pPr>
    <w:rPr>
      <w:rFonts w:ascii="Cambria" w:hAnsi="Cambria"/>
    </w:rPr>
  </w:style>
  <w:style w:type="paragraph" w:styleId="TOC7">
    <w:name w:val="toc 7"/>
    <w:basedOn w:val="Normal"/>
    <w:next w:val="Normal"/>
    <w:autoRedefine/>
    <w:uiPriority w:val="39"/>
    <w:unhideWhenUsed/>
    <w:rsid w:val="00C81530"/>
    <w:pPr>
      <w:ind w:left="1200"/>
    </w:pPr>
    <w:rPr>
      <w:rFonts w:ascii="Cambria" w:hAnsi="Cambria"/>
    </w:rPr>
  </w:style>
  <w:style w:type="paragraph" w:styleId="TOC8">
    <w:name w:val="toc 8"/>
    <w:basedOn w:val="Normal"/>
    <w:next w:val="Normal"/>
    <w:autoRedefine/>
    <w:uiPriority w:val="39"/>
    <w:unhideWhenUsed/>
    <w:rsid w:val="00C81530"/>
    <w:pPr>
      <w:ind w:left="1400"/>
    </w:pPr>
    <w:rPr>
      <w:rFonts w:ascii="Cambria" w:hAnsi="Cambria"/>
    </w:rPr>
  </w:style>
  <w:style w:type="paragraph" w:styleId="TOC9">
    <w:name w:val="toc 9"/>
    <w:basedOn w:val="Normal"/>
    <w:next w:val="Normal"/>
    <w:autoRedefine/>
    <w:uiPriority w:val="39"/>
    <w:unhideWhenUsed/>
    <w:rsid w:val="00C81530"/>
    <w:pPr>
      <w:ind w:left="1600"/>
    </w:pPr>
    <w:rPr>
      <w:rFonts w:ascii="Cambria" w:hAnsi="Cambria"/>
    </w:rPr>
  </w:style>
  <w:style w:type="paragraph" w:styleId="DocumentMap">
    <w:name w:val="Document Map"/>
    <w:basedOn w:val="Normal"/>
    <w:link w:val="DocumentMapChar"/>
    <w:uiPriority w:val="99"/>
    <w:semiHidden/>
    <w:unhideWhenUsed/>
    <w:rsid w:val="00FB5A15"/>
    <w:rPr>
      <w:rFonts w:ascii="Lucida Grande" w:hAnsi="Lucida Grande" w:cs="Lucida Grande"/>
      <w:sz w:val="24"/>
      <w:szCs w:val="24"/>
    </w:rPr>
  </w:style>
  <w:style w:type="character" w:customStyle="1" w:styleId="DocumentMapChar">
    <w:name w:val="Document Map Char"/>
    <w:link w:val="DocumentMap"/>
    <w:uiPriority w:val="99"/>
    <w:semiHidden/>
    <w:rsid w:val="00FB5A15"/>
    <w:rPr>
      <w:rFonts w:ascii="Lucida Grande" w:hAnsi="Lucida Grande" w:cs="Lucida Grande"/>
      <w:sz w:val="24"/>
      <w:szCs w:val="24"/>
    </w:rPr>
  </w:style>
  <w:style w:type="paragraph" w:customStyle="1" w:styleId="ColorfulShading-Accent11">
    <w:name w:val="Colorful Shading - Accent 11"/>
    <w:hidden/>
    <w:uiPriority w:val="99"/>
    <w:semiHidden/>
    <w:rsid w:val="00FB5A15"/>
    <w:rPr>
      <w:rFonts w:ascii="Arial" w:hAnsi="Arial"/>
      <w:lang w:eastAsia="en-US"/>
    </w:rPr>
  </w:style>
  <w:style w:type="paragraph" w:styleId="BalloonText">
    <w:name w:val="Balloon Text"/>
    <w:basedOn w:val="Normal"/>
    <w:link w:val="BalloonTextChar"/>
    <w:uiPriority w:val="99"/>
    <w:semiHidden/>
    <w:unhideWhenUsed/>
    <w:rsid w:val="00FB5A15"/>
    <w:rPr>
      <w:rFonts w:ascii="Lucida Grande" w:hAnsi="Lucida Grande" w:cs="Lucida Grande"/>
      <w:sz w:val="18"/>
      <w:szCs w:val="18"/>
    </w:rPr>
  </w:style>
  <w:style w:type="character" w:customStyle="1" w:styleId="BalloonTextChar">
    <w:name w:val="Balloon Text Char"/>
    <w:link w:val="BalloonText"/>
    <w:uiPriority w:val="99"/>
    <w:semiHidden/>
    <w:rsid w:val="00FB5A15"/>
    <w:rPr>
      <w:rFonts w:ascii="Lucida Grande" w:hAnsi="Lucida Grande" w:cs="Lucida Grande"/>
      <w:sz w:val="18"/>
      <w:szCs w:val="18"/>
    </w:rPr>
  </w:style>
  <w:style w:type="table" w:styleId="TableGrid">
    <w:name w:val="Table Grid"/>
    <w:basedOn w:val="TableNormal"/>
    <w:uiPriority w:val="59"/>
    <w:rsid w:val="007E69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7066E8"/>
    <w:rPr>
      <w:rFonts w:ascii="Arial" w:hAnsi="Arial"/>
      <w:lang w:eastAsia="en-US"/>
    </w:rPr>
  </w:style>
  <w:style w:type="paragraph" w:styleId="Heading1">
    <w:name w:val="heading 1"/>
    <w:basedOn w:val="Normal"/>
    <w:next w:val="Normal"/>
    <w:link w:val="Heading1Char"/>
    <w:uiPriority w:val="9"/>
    <w:qFormat/>
    <w:rsid w:val="007066E8"/>
    <w:pPr>
      <w:keepNext/>
      <w:spacing w:before="240" w:after="60"/>
      <w:outlineLvl w:val="0"/>
    </w:pPr>
    <w:rPr>
      <w:rFonts w:eastAsia="MS Gothic"/>
      <w:b/>
      <w:bCs/>
      <w:kern w:val="32"/>
      <w:sz w:val="32"/>
      <w:szCs w:val="32"/>
    </w:rPr>
  </w:style>
  <w:style w:type="paragraph" w:styleId="Heading2">
    <w:name w:val="heading 2"/>
    <w:basedOn w:val="Normal"/>
    <w:next w:val="Normal"/>
    <w:link w:val="Heading2Char"/>
    <w:autoRedefine/>
    <w:uiPriority w:val="9"/>
    <w:qFormat/>
    <w:rsid w:val="00FB5A15"/>
    <w:pPr>
      <w:keepNext/>
      <w:spacing w:before="240" w:after="60"/>
      <w:outlineLvl w:val="1"/>
    </w:pPr>
    <w:rPr>
      <w:rFonts w:eastAsia="MS Gothic"/>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autoRedefine/>
    <w:rsid w:val="007066E8"/>
    <w:pPr>
      <w:widowControl w:val="0"/>
      <w:autoSpaceDE w:val="0"/>
      <w:autoSpaceDN w:val="0"/>
      <w:adjustRightInd w:val="0"/>
      <w:spacing w:line="288" w:lineRule="auto"/>
      <w:textAlignment w:val="center"/>
    </w:pPr>
    <w:rPr>
      <w:rFonts w:ascii="Arial" w:hAnsi="Arial" w:cs="MinionPro-Regular"/>
      <w:color w:val="000000"/>
      <w:sz w:val="24"/>
      <w:szCs w:val="24"/>
      <w:lang w:val="en-US" w:eastAsia="en-US"/>
    </w:rPr>
  </w:style>
  <w:style w:type="paragraph" w:customStyle="1" w:styleId="BasicParagraph">
    <w:name w:val="[Basic Paragraph]"/>
    <w:basedOn w:val="NoParagraphStyle"/>
    <w:autoRedefine/>
    <w:uiPriority w:val="99"/>
  </w:style>
  <w:style w:type="paragraph" w:customStyle="1" w:styleId="Covertext1Headings">
    <w:name w:val="Cover text1 (Headings)"/>
    <w:basedOn w:val="NoParagraphStyle"/>
    <w:autoRedefine/>
    <w:uiPriority w:val="99"/>
    <w:rsid w:val="00011382"/>
    <w:pPr>
      <w:suppressAutoHyphens/>
      <w:jc w:val="center"/>
    </w:pPr>
    <w:rPr>
      <w:rFonts w:cs="Futura-Medium"/>
      <w:caps/>
      <w:spacing w:val="36"/>
      <w:sz w:val="20"/>
      <w:szCs w:val="20"/>
      <w:lang w:val="en-GB"/>
    </w:rPr>
  </w:style>
  <w:style w:type="paragraph" w:customStyle="1" w:styleId="Covertext2Headings">
    <w:name w:val="Cover text2 (Headings)"/>
    <w:basedOn w:val="NoParagraphStyle"/>
    <w:autoRedefine/>
    <w:uiPriority w:val="99"/>
    <w:rsid w:val="007066E8"/>
    <w:pPr>
      <w:suppressAutoHyphens/>
      <w:jc w:val="center"/>
    </w:pPr>
    <w:rPr>
      <w:rFonts w:cs="StempelGaramondLTStd-Italic"/>
      <w:i/>
      <w:iCs/>
      <w:color w:val="FFFFFF"/>
      <w:spacing w:val="56"/>
      <w:sz w:val="28"/>
      <w:szCs w:val="28"/>
      <w:lang w:val="en-GB"/>
    </w:rPr>
  </w:style>
  <w:style w:type="paragraph" w:customStyle="1" w:styleId="TextTextandBullets">
    <w:name w:val="Text (Text and Bullets)"/>
    <w:basedOn w:val="NoParagraphStyle"/>
    <w:autoRedefine/>
    <w:uiPriority w:val="99"/>
    <w:rsid w:val="00011382"/>
    <w:pPr>
      <w:suppressAutoHyphens/>
      <w:spacing w:before="113" w:line="260" w:lineRule="atLeast"/>
      <w:jc w:val="both"/>
    </w:pPr>
    <w:rPr>
      <w:rFonts w:cs="StempelGaramondLTStd-Roman"/>
      <w:sz w:val="20"/>
      <w:szCs w:val="20"/>
      <w:lang w:val="en-GB"/>
    </w:rPr>
  </w:style>
  <w:style w:type="paragraph" w:customStyle="1" w:styleId="Titletext2Headings">
    <w:name w:val="Title text2 (Headings)"/>
    <w:basedOn w:val="TextTextandBullets"/>
    <w:autoRedefine/>
    <w:uiPriority w:val="99"/>
    <w:pPr>
      <w:jc w:val="center"/>
    </w:pPr>
  </w:style>
  <w:style w:type="paragraph" w:customStyle="1" w:styleId="Titletext3Headings">
    <w:name w:val="Title text3 (Headings)"/>
    <w:basedOn w:val="TextTextandBullets"/>
    <w:autoRedefine/>
    <w:uiPriority w:val="99"/>
    <w:pPr>
      <w:spacing w:before="0" w:line="200" w:lineRule="atLeast"/>
      <w:jc w:val="left"/>
    </w:pPr>
    <w:rPr>
      <w:sz w:val="16"/>
      <w:szCs w:val="16"/>
    </w:rPr>
  </w:style>
  <w:style w:type="paragraph" w:customStyle="1" w:styleId="H1Headings">
    <w:name w:val="H1 (Headings)"/>
    <w:basedOn w:val="NoParagraphStyle"/>
    <w:uiPriority w:val="99"/>
    <w:rsid w:val="00FB5A15"/>
    <w:pPr>
      <w:keepNext/>
      <w:tabs>
        <w:tab w:val="left" w:pos="454"/>
      </w:tabs>
      <w:suppressAutoHyphens/>
      <w:spacing w:before="340" w:after="113" w:line="320" w:lineRule="atLeast"/>
      <w:outlineLvl w:val="0"/>
    </w:pPr>
    <w:rPr>
      <w:rFonts w:cs="Futura-Bold"/>
      <w:b/>
      <w:bCs/>
      <w:caps/>
      <w:spacing w:val="15"/>
      <w:sz w:val="30"/>
      <w:szCs w:val="30"/>
      <w:lang w:val="en-GB"/>
    </w:rPr>
  </w:style>
  <w:style w:type="paragraph" w:customStyle="1" w:styleId="TextnewfontTextandBullets">
    <w:name w:val="Text new font (Text and Bullets)"/>
    <w:basedOn w:val="NoParagraphStyle"/>
    <w:autoRedefine/>
    <w:uiPriority w:val="99"/>
    <w:rsid w:val="00CD63ED"/>
    <w:pPr>
      <w:suppressAutoHyphens/>
      <w:spacing w:before="113" w:line="260" w:lineRule="atLeast"/>
      <w:jc w:val="both"/>
    </w:pPr>
    <w:rPr>
      <w:rFonts w:cs="StempelGaramondLTStd-Roman"/>
      <w:sz w:val="20"/>
      <w:szCs w:val="20"/>
      <w:lang w:val="en-GB"/>
    </w:rPr>
  </w:style>
  <w:style w:type="paragraph" w:customStyle="1" w:styleId="TOC1">
    <w:name w:val="TOC1"/>
    <w:basedOn w:val="NoParagraphStyle"/>
    <w:autoRedefine/>
    <w:uiPriority w:val="99"/>
    <w:rsid w:val="004050F1"/>
    <w:pPr>
      <w:tabs>
        <w:tab w:val="left" w:pos="360"/>
        <w:tab w:val="left" w:pos="700"/>
        <w:tab w:val="right" w:pos="5443"/>
      </w:tabs>
      <w:suppressAutoHyphens/>
      <w:spacing w:before="227" w:after="57" w:line="272" w:lineRule="atLeast"/>
      <w:ind w:left="340" w:right="680" w:hanging="340"/>
    </w:pPr>
    <w:rPr>
      <w:rFonts w:cs="StempelGaramondLTStd-Roman"/>
      <w:caps/>
      <w:sz w:val="20"/>
      <w:szCs w:val="20"/>
    </w:rPr>
  </w:style>
  <w:style w:type="paragraph" w:customStyle="1" w:styleId="TOC2">
    <w:name w:val="TOC2"/>
    <w:basedOn w:val="NoParagraphStyle"/>
    <w:autoRedefine/>
    <w:uiPriority w:val="99"/>
    <w:rsid w:val="004050F1"/>
    <w:pPr>
      <w:tabs>
        <w:tab w:val="right" w:pos="5443"/>
      </w:tabs>
      <w:suppressAutoHyphens/>
      <w:spacing w:after="57" w:line="272" w:lineRule="atLeast"/>
      <w:ind w:left="340"/>
    </w:pPr>
    <w:rPr>
      <w:rFonts w:cs="StempelGaramondLTStd-Roman"/>
      <w:sz w:val="20"/>
      <w:szCs w:val="20"/>
    </w:rPr>
  </w:style>
  <w:style w:type="paragraph" w:customStyle="1" w:styleId="FigureTitle-BelowfigureTableText">
    <w:name w:val="Figure Title - Below figure (Table Text)"/>
    <w:basedOn w:val="NoParagraphStyle"/>
    <w:autoRedefine/>
    <w:uiPriority w:val="99"/>
    <w:rsid w:val="007066E8"/>
    <w:pPr>
      <w:suppressAutoHyphens/>
      <w:spacing w:after="113" w:line="260" w:lineRule="atLeast"/>
    </w:pPr>
    <w:rPr>
      <w:rFonts w:cs="StempelGaramondLTStd-Italic"/>
      <w:i/>
      <w:iCs/>
      <w:sz w:val="20"/>
      <w:szCs w:val="20"/>
      <w:lang w:val="en-GB"/>
    </w:rPr>
  </w:style>
  <w:style w:type="paragraph" w:customStyle="1" w:styleId="H2Headings">
    <w:name w:val="H2 (Headings)"/>
    <w:basedOn w:val="NoParagraphStyle"/>
    <w:autoRedefine/>
    <w:uiPriority w:val="99"/>
    <w:rsid w:val="00FB5A15"/>
    <w:pPr>
      <w:keepNext/>
      <w:tabs>
        <w:tab w:val="left" w:pos="1160"/>
      </w:tabs>
      <w:suppressAutoHyphens/>
      <w:spacing w:before="227" w:after="57" w:line="280" w:lineRule="atLeast"/>
      <w:outlineLvl w:val="1"/>
    </w:pPr>
    <w:rPr>
      <w:rFonts w:cs="Futura-Bold"/>
      <w:b/>
      <w:bCs/>
      <w:caps/>
      <w:spacing w:val="11"/>
      <w:sz w:val="22"/>
      <w:szCs w:val="22"/>
      <w:lang w:val="en-GB"/>
    </w:rPr>
  </w:style>
  <w:style w:type="paragraph" w:customStyle="1" w:styleId="Textindent5mmTextandBullets">
    <w:name w:val="Text indent 5mm (Text and Bullets)"/>
    <w:basedOn w:val="TextnewfontTextandBullets"/>
    <w:autoRedefine/>
    <w:uiPriority w:val="99"/>
    <w:rsid w:val="00011382"/>
    <w:pPr>
      <w:ind w:left="284"/>
      <w:jc w:val="left"/>
    </w:pPr>
    <w:rPr>
      <w:rFonts w:cs="StempelGaramondLTStd-Italic"/>
      <w:i/>
      <w:iCs/>
    </w:rPr>
  </w:style>
  <w:style w:type="paragraph" w:customStyle="1" w:styleId="BulletTextandBullets">
    <w:name w:val="Bullet (Text and Bullets)"/>
    <w:basedOn w:val="NoParagraphStyle"/>
    <w:autoRedefine/>
    <w:uiPriority w:val="99"/>
    <w:rsid w:val="007066E8"/>
    <w:pPr>
      <w:numPr>
        <w:numId w:val="1"/>
      </w:numPr>
      <w:tabs>
        <w:tab w:val="left" w:pos="340"/>
      </w:tabs>
      <w:suppressAutoHyphens/>
      <w:spacing w:before="57" w:line="260" w:lineRule="atLeast"/>
      <w:jc w:val="both"/>
    </w:pPr>
    <w:rPr>
      <w:rFonts w:cs="StempelGaramondLTStd-Roman"/>
      <w:sz w:val="20"/>
      <w:szCs w:val="20"/>
      <w:lang w:val="en-GB"/>
    </w:rPr>
  </w:style>
  <w:style w:type="paragraph" w:customStyle="1" w:styleId="H3Headings">
    <w:name w:val="H3 (Headings)"/>
    <w:basedOn w:val="NoParagraphStyle"/>
    <w:uiPriority w:val="99"/>
    <w:rsid w:val="00011382"/>
    <w:pPr>
      <w:keepNext/>
      <w:tabs>
        <w:tab w:val="left" w:pos="720"/>
      </w:tabs>
      <w:suppressAutoHyphens/>
      <w:spacing w:before="227" w:line="280" w:lineRule="atLeast"/>
    </w:pPr>
    <w:rPr>
      <w:rFonts w:cs="StempelGaramondLTStd-BoldIt"/>
      <w:b/>
      <w:bCs/>
      <w:i/>
      <w:iCs/>
      <w:sz w:val="22"/>
      <w:szCs w:val="22"/>
      <w:lang w:val="en-GB"/>
    </w:rPr>
  </w:style>
  <w:style w:type="paragraph" w:customStyle="1" w:styleId="TableTitle-AbovetableTableText">
    <w:name w:val="Table Title - Above table (Table Text)"/>
    <w:basedOn w:val="FigureTitle-BelowfigureTableText"/>
    <w:autoRedefine/>
    <w:uiPriority w:val="99"/>
    <w:rsid w:val="0032518A"/>
    <w:pPr>
      <w:keepNext/>
      <w:spacing w:before="227" w:after="57"/>
    </w:pPr>
  </w:style>
  <w:style w:type="paragraph" w:customStyle="1" w:styleId="H4Headings">
    <w:name w:val="H4 (Headings)"/>
    <w:basedOn w:val="NoParagraphStyle"/>
    <w:autoRedefine/>
    <w:uiPriority w:val="99"/>
    <w:rsid w:val="00011382"/>
    <w:pPr>
      <w:keepNext/>
      <w:tabs>
        <w:tab w:val="left" w:pos="720"/>
      </w:tabs>
      <w:suppressAutoHyphens/>
      <w:spacing w:before="170" w:line="260" w:lineRule="atLeast"/>
    </w:pPr>
    <w:rPr>
      <w:rFonts w:cs="StempelGaramondLTStd-Bold"/>
      <w:b/>
      <w:bCs/>
      <w:sz w:val="20"/>
      <w:szCs w:val="20"/>
      <w:lang w:val="en-GB"/>
    </w:rPr>
  </w:style>
  <w:style w:type="paragraph" w:customStyle="1" w:styleId="Textindent7mmTextandBullets">
    <w:name w:val="Text indent 7mm (Text and Bullets)"/>
    <w:basedOn w:val="NoParagraphStyle"/>
    <w:autoRedefine/>
    <w:uiPriority w:val="99"/>
    <w:rsid w:val="004050F1"/>
    <w:pPr>
      <w:suppressAutoHyphens/>
      <w:spacing w:before="113" w:line="260" w:lineRule="atLeast"/>
      <w:ind w:left="397" w:hanging="397"/>
      <w:jc w:val="both"/>
    </w:pPr>
    <w:rPr>
      <w:rFonts w:cs="StempelGaramondLTStd-Roman"/>
      <w:sz w:val="20"/>
      <w:szCs w:val="20"/>
      <w:lang w:val="en-GB"/>
    </w:rPr>
  </w:style>
  <w:style w:type="paragraph" w:customStyle="1" w:styleId="Bulletalpha7mmTextandBullets">
    <w:name w:val="Bullet alpha 7mm (Text and Bullets)"/>
    <w:basedOn w:val="NoParagraphStyle"/>
    <w:autoRedefine/>
    <w:uiPriority w:val="99"/>
    <w:rsid w:val="007066E8"/>
    <w:pPr>
      <w:numPr>
        <w:numId w:val="2"/>
      </w:numPr>
      <w:tabs>
        <w:tab w:val="left" w:pos="340"/>
      </w:tabs>
      <w:suppressAutoHyphens/>
      <w:spacing w:before="57" w:line="260" w:lineRule="atLeast"/>
      <w:jc w:val="both"/>
    </w:pPr>
    <w:rPr>
      <w:rFonts w:cs="StempelGaramondLTStd-Roman"/>
      <w:sz w:val="20"/>
      <w:szCs w:val="20"/>
      <w:lang w:val="en-GB"/>
    </w:rPr>
  </w:style>
  <w:style w:type="paragraph" w:customStyle="1" w:styleId="TableHeaderleftTableText">
    <w:name w:val="Table Header left (Table Text)"/>
    <w:basedOn w:val="TextTextandBullets"/>
    <w:autoRedefine/>
    <w:uiPriority w:val="99"/>
    <w:rsid w:val="004C54A0"/>
    <w:pPr>
      <w:spacing w:line="240" w:lineRule="atLeast"/>
      <w:jc w:val="center"/>
    </w:pPr>
    <w:rPr>
      <w:rFonts w:cs="StempelGaramondLTStd-BoldIt"/>
      <w:b/>
      <w:bCs/>
      <w:i/>
      <w:iCs/>
      <w:sz w:val="18"/>
      <w:szCs w:val="18"/>
    </w:rPr>
  </w:style>
  <w:style w:type="paragraph" w:customStyle="1" w:styleId="TabletextleftTableText">
    <w:name w:val="Table text left (Table Text)"/>
    <w:basedOn w:val="TextTextandBullets"/>
    <w:autoRedefine/>
    <w:uiPriority w:val="99"/>
    <w:rsid w:val="00124949"/>
    <w:pPr>
      <w:spacing w:before="57" w:line="240" w:lineRule="atLeast"/>
      <w:jc w:val="left"/>
    </w:pPr>
    <w:rPr>
      <w:sz w:val="18"/>
      <w:szCs w:val="18"/>
    </w:rPr>
  </w:style>
  <w:style w:type="paragraph" w:customStyle="1" w:styleId="FootnoteTextandBullets">
    <w:name w:val="Footnote (Text and Bullets)"/>
    <w:basedOn w:val="TextTextandBullets"/>
    <w:autoRedefine/>
    <w:uiPriority w:val="99"/>
    <w:rsid w:val="00011382"/>
    <w:pPr>
      <w:spacing w:line="180" w:lineRule="atLeast"/>
      <w:ind w:left="227" w:hanging="227"/>
    </w:pPr>
    <w:rPr>
      <w:sz w:val="16"/>
      <w:szCs w:val="16"/>
    </w:rPr>
  </w:style>
  <w:style w:type="paragraph" w:customStyle="1" w:styleId="TablebulletTableText">
    <w:name w:val="Table bullet (Table Text)"/>
    <w:basedOn w:val="NoParagraphStyle"/>
    <w:autoRedefine/>
    <w:uiPriority w:val="99"/>
    <w:rsid w:val="004C54A0"/>
    <w:pPr>
      <w:numPr>
        <w:numId w:val="3"/>
      </w:numPr>
      <w:tabs>
        <w:tab w:val="left" w:pos="340"/>
      </w:tabs>
      <w:suppressAutoHyphens/>
      <w:spacing w:before="57" w:line="240" w:lineRule="atLeast"/>
    </w:pPr>
    <w:rPr>
      <w:rFonts w:cs="StempelGaramondLTStd-Roman"/>
      <w:sz w:val="18"/>
      <w:szCs w:val="18"/>
      <w:lang w:val="en-GB"/>
    </w:rPr>
  </w:style>
  <w:style w:type="character" w:customStyle="1" w:styleId="TextItalic">
    <w:name w:val="Text Italic"/>
    <w:uiPriority w:val="99"/>
    <w:rsid w:val="004050F1"/>
    <w:rPr>
      <w:rFonts w:ascii="Arial" w:hAnsi="Arial" w:cs="StempelGaramondLTStd-Italic"/>
      <w:i/>
      <w:iCs/>
      <w:color w:val="000000"/>
      <w:w w:val="100"/>
      <w:position w:val="0"/>
      <w:u w:val="none"/>
      <w:vertAlign w:val="baseline"/>
      <w:em w:val="none"/>
      <w:lang w:val="en-GB"/>
    </w:rPr>
  </w:style>
  <w:style w:type="character" w:customStyle="1" w:styleId="TextItalicnewfont">
    <w:name w:val="Text Italic new font"/>
    <w:uiPriority w:val="99"/>
    <w:rsid w:val="004050F1"/>
    <w:rPr>
      <w:rFonts w:ascii="Arial" w:hAnsi="Arial" w:cs="StempelGaramondLTStd-Italic"/>
      <w:i/>
      <w:iCs/>
      <w:color w:val="000000"/>
      <w:w w:val="100"/>
      <w:position w:val="0"/>
      <w:u w:val="none"/>
      <w:vertAlign w:val="baseline"/>
      <w:em w:val="none"/>
      <w:lang w:val="en-GB"/>
    </w:rPr>
  </w:style>
  <w:style w:type="character" w:customStyle="1" w:styleId="TextBoldnewfont">
    <w:name w:val="Text Bold new font"/>
    <w:uiPriority w:val="99"/>
    <w:rPr>
      <w:b/>
      <w:bCs/>
    </w:rPr>
  </w:style>
  <w:style w:type="character" w:customStyle="1" w:styleId="Invisiblecharacter">
    <w:name w:val="Invisible characte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uperscript">
    <w:name w:val="Superscript"/>
    <w:uiPriority w:val="99"/>
    <w:rPr>
      <w:vertAlign w:val="superscript"/>
    </w:rPr>
  </w:style>
  <w:style w:type="character" w:customStyle="1" w:styleId="TextBoldItalic">
    <w:name w:val="Text Bold Italic"/>
    <w:uiPriority w:val="99"/>
    <w:rsid w:val="00124949"/>
    <w:rPr>
      <w:rFonts w:ascii="Arial" w:hAnsi="Arial" w:cs="StempelGaramondLTStd-BoldIt"/>
      <w:b/>
      <w:bCs/>
      <w:i/>
      <w:iCs/>
      <w:color w:val="000000"/>
      <w:w w:val="100"/>
      <w:position w:val="0"/>
      <w:u w:val="none"/>
      <w:vertAlign w:val="baseline"/>
      <w:em w:val="none"/>
      <w:lang w:val="en-GB"/>
    </w:rPr>
  </w:style>
  <w:style w:type="character" w:customStyle="1" w:styleId="TextBold">
    <w:name w:val="Text Bold"/>
    <w:uiPriority w:val="99"/>
    <w:rsid w:val="00011382"/>
    <w:rPr>
      <w:rFonts w:ascii="Arial" w:hAnsi="Arial" w:cs="StempelGaramondLTStd-Bold"/>
      <w:b/>
      <w:bCs/>
    </w:rPr>
  </w:style>
  <w:style w:type="character" w:customStyle="1" w:styleId="Heading1Char">
    <w:name w:val="Heading 1 Char"/>
    <w:link w:val="Heading1"/>
    <w:uiPriority w:val="9"/>
    <w:rsid w:val="007066E8"/>
    <w:rPr>
      <w:rFonts w:ascii="Arial" w:eastAsia="MS Gothic" w:hAnsi="Arial" w:cs="Times New Roman"/>
      <w:b/>
      <w:bCs/>
      <w:kern w:val="32"/>
      <w:sz w:val="32"/>
      <w:szCs w:val="32"/>
    </w:rPr>
  </w:style>
  <w:style w:type="character" w:customStyle="1" w:styleId="Heading2Char">
    <w:name w:val="Heading 2 Char"/>
    <w:link w:val="Heading2"/>
    <w:uiPriority w:val="9"/>
    <w:semiHidden/>
    <w:rsid w:val="00FB5A15"/>
    <w:rPr>
      <w:rFonts w:ascii="Arial" w:eastAsia="MS Gothic" w:hAnsi="Arial" w:cs="Times New Roman"/>
      <w:b/>
      <w:bCs/>
      <w:i/>
      <w:iCs/>
      <w:sz w:val="28"/>
      <w:szCs w:val="28"/>
    </w:rPr>
  </w:style>
  <w:style w:type="paragraph" w:styleId="Title">
    <w:name w:val="Title"/>
    <w:basedOn w:val="Normal"/>
    <w:next w:val="Normal"/>
    <w:link w:val="TitleChar"/>
    <w:autoRedefine/>
    <w:uiPriority w:val="10"/>
    <w:qFormat/>
    <w:rsid w:val="007066E8"/>
    <w:pPr>
      <w:spacing w:before="240" w:after="60"/>
      <w:jc w:val="center"/>
      <w:outlineLvl w:val="0"/>
    </w:pPr>
    <w:rPr>
      <w:rFonts w:eastAsia="MS Gothic"/>
      <w:b/>
      <w:bCs/>
      <w:kern w:val="28"/>
      <w:sz w:val="32"/>
      <w:szCs w:val="32"/>
    </w:rPr>
  </w:style>
  <w:style w:type="character" w:customStyle="1" w:styleId="TitleChar">
    <w:name w:val="Title Char"/>
    <w:link w:val="Title"/>
    <w:uiPriority w:val="10"/>
    <w:rsid w:val="007066E8"/>
    <w:rPr>
      <w:rFonts w:ascii="Arial" w:eastAsia="MS Gothic" w:hAnsi="Arial" w:cs="Times New Roman"/>
      <w:b/>
      <w:bCs/>
      <w:kern w:val="28"/>
      <w:sz w:val="32"/>
      <w:szCs w:val="32"/>
    </w:rPr>
  </w:style>
  <w:style w:type="paragraph" w:styleId="Subtitle">
    <w:name w:val="Subtitle"/>
    <w:basedOn w:val="Normal"/>
    <w:next w:val="Normal"/>
    <w:link w:val="SubtitleChar"/>
    <w:uiPriority w:val="11"/>
    <w:qFormat/>
    <w:rsid w:val="007066E8"/>
    <w:pPr>
      <w:spacing w:after="60"/>
      <w:jc w:val="center"/>
      <w:outlineLvl w:val="1"/>
    </w:pPr>
    <w:rPr>
      <w:rFonts w:eastAsia="MS Gothic"/>
      <w:sz w:val="24"/>
      <w:szCs w:val="24"/>
    </w:rPr>
  </w:style>
  <w:style w:type="character" w:customStyle="1" w:styleId="SubtitleChar">
    <w:name w:val="Subtitle Char"/>
    <w:link w:val="Subtitle"/>
    <w:uiPriority w:val="11"/>
    <w:rsid w:val="007066E8"/>
    <w:rPr>
      <w:rFonts w:ascii="Arial" w:eastAsia="MS Gothic" w:hAnsi="Arial" w:cs="Times New Roman"/>
      <w:sz w:val="24"/>
      <w:szCs w:val="24"/>
    </w:rPr>
  </w:style>
  <w:style w:type="character" w:styleId="Emphasis">
    <w:name w:val="Emphasis"/>
    <w:uiPriority w:val="20"/>
    <w:qFormat/>
    <w:rsid w:val="007066E8"/>
    <w:rPr>
      <w:rFonts w:ascii="Arial" w:hAnsi="Arial"/>
      <w:i/>
      <w:iCs/>
    </w:rPr>
  </w:style>
  <w:style w:type="character" w:customStyle="1" w:styleId="PlainTable4">
    <w:name w:val="Plain Table 4"/>
    <w:uiPriority w:val="21"/>
    <w:qFormat/>
    <w:rsid w:val="007066E8"/>
    <w:rPr>
      <w:b/>
      <w:bCs/>
      <w:i/>
      <w:iCs/>
      <w:color w:val="auto"/>
    </w:rPr>
  </w:style>
  <w:style w:type="character" w:styleId="Hyperlink">
    <w:name w:val="Hyperlink"/>
    <w:uiPriority w:val="99"/>
    <w:unhideWhenUsed/>
    <w:rsid w:val="00BC43B9"/>
    <w:rPr>
      <w:rFonts w:ascii="Arial" w:hAnsi="Arial"/>
      <w:color w:val="auto"/>
      <w:u w:val="single"/>
    </w:rPr>
  </w:style>
  <w:style w:type="paragraph" w:styleId="Header">
    <w:name w:val="header"/>
    <w:basedOn w:val="Normal"/>
    <w:link w:val="HeaderChar"/>
    <w:uiPriority w:val="99"/>
    <w:unhideWhenUsed/>
    <w:rsid w:val="00691525"/>
    <w:pPr>
      <w:tabs>
        <w:tab w:val="center" w:pos="4320"/>
        <w:tab w:val="right" w:pos="8640"/>
      </w:tabs>
    </w:pPr>
  </w:style>
  <w:style w:type="character" w:customStyle="1" w:styleId="HeaderChar">
    <w:name w:val="Header Char"/>
    <w:link w:val="Header"/>
    <w:uiPriority w:val="99"/>
    <w:rsid w:val="00691525"/>
    <w:rPr>
      <w:rFonts w:ascii="Arial" w:hAnsi="Arial"/>
    </w:rPr>
  </w:style>
  <w:style w:type="paragraph" w:styleId="Footer">
    <w:name w:val="footer"/>
    <w:basedOn w:val="Normal"/>
    <w:link w:val="FooterChar"/>
    <w:uiPriority w:val="99"/>
    <w:unhideWhenUsed/>
    <w:rsid w:val="00691525"/>
    <w:pPr>
      <w:tabs>
        <w:tab w:val="center" w:pos="4320"/>
        <w:tab w:val="right" w:pos="8640"/>
      </w:tabs>
    </w:pPr>
  </w:style>
  <w:style w:type="character" w:customStyle="1" w:styleId="FooterChar">
    <w:name w:val="Footer Char"/>
    <w:link w:val="Footer"/>
    <w:uiPriority w:val="99"/>
    <w:rsid w:val="00691525"/>
    <w:rPr>
      <w:rFonts w:ascii="Arial" w:hAnsi="Arial"/>
    </w:rPr>
  </w:style>
  <w:style w:type="character" w:styleId="PageNumber">
    <w:name w:val="page number"/>
    <w:uiPriority w:val="99"/>
    <w:semiHidden/>
    <w:unhideWhenUsed/>
    <w:rsid w:val="00691525"/>
  </w:style>
  <w:style w:type="paragraph" w:styleId="TOC10">
    <w:name w:val="toc 1"/>
    <w:basedOn w:val="Normal"/>
    <w:next w:val="Normal"/>
    <w:autoRedefine/>
    <w:uiPriority w:val="39"/>
    <w:unhideWhenUsed/>
    <w:rsid w:val="00C81530"/>
    <w:pPr>
      <w:spacing w:before="120"/>
    </w:pPr>
    <w:rPr>
      <w:szCs w:val="24"/>
    </w:rPr>
  </w:style>
  <w:style w:type="paragraph" w:styleId="TOC20">
    <w:name w:val="toc 2"/>
    <w:basedOn w:val="Normal"/>
    <w:next w:val="Normal"/>
    <w:autoRedefine/>
    <w:uiPriority w:val="39"/>
    <w:unhideWhenUsed/>
    <w:rsid w:val="00C81530"/>
    <w:pPr>
      <w:ind w:left="200"/>
    </w:pPr>
    <w:rPr>
      <w:szCs w:val="22"/>
    </w:rPr>
  </w:style>
  <w:style w:type="paragraph" w:styleId="TOC3">
    <w:name w:val="toc 3"/>
    <w:basedOn w:val="Normal"/>
    <w:next w:val="Normal"/>
    <w:autoRedefine/>
    <w:uiPriority w:val="39"/>
    <w:unhideWhenUsed/>
    <w:rsid w:val="00C81530"/>
    <w:pPr>
      <w:ind w:left="400"/>
    </w:pPr>
    <w:rPr>
      <w:rFonts w:ascii="Cambria" w:hAnsi="Cambria"/>
      <w:sz w:val="22"/>
      <w:szCs w:val="22"/>
    </w:rPr>
  </w:style>
  <w:style w:type="paragraph" w:styleId="TOC4">
    <w:name w:val="toc 4"/>
    <w:basedOn w:val="Normal"/>
    <w:next w:val="Normal"/>
    <w:autoRedefine/>
    <w:uiPriority w:val="39"/>
    <w:unhideWhenUsed/>
    <w:rsid w:val="00C81530"/>
    <w:pPr>
      <w:ind w:left="600"/>
    </w:pPr>
    <w:rPr>
      <w:rFonts w:ascii="Cambria" w:hAnsi="Cambria"/>
    </w:rPr>
  </w:style>
  <w:style w:type="paragraph" w:styleId="TOC5">
    <w:name w:val="toc 5"/>
    <w:basedOn w:val="Normal"/>
    <w:next w:val="Normal"/>
    <w:autoRedefine/>
    <w:uiPriority w:val="39"/>
    <w:unhideWhenUsed/>
    <w:rsid w:val="00C81530"/>
    <w:pPr>
      <w:ind w:left="800"/>
    </w:pPr>
    <w:rPr>
      <w:rFonts w:ascii="Cambria" w:hAnsi="Cambria"/>
    </w:rPr>
  </w:style>
  <w:style w:type="paragraph" w:styleId="TOC6">
    <w:name w:val="toc 6"/>
    <w:basedOn w:val="Normal"/>
    <w:next w:val="Normal"/>
    <w:autoRedefine/>
    <w:uiPriority w:val="39"/>
    <w:unhideWhenUsed/>
    <w:rsid w:val="00C81530"/>
    <w:pPr>
      <w:ind w:left="1000"/>
    </w:pPr>
    <w:rPr>
      <w:rFonts w:ascii="Cambria" w:hAnsi="Cambria"/>
    </w:rPr>
  </w:style>
  <w:style w:type="paragraph" w:styleId="TOC7">
    <w:name w:val="toc 7"/>
    <w:basedOn w:val="Normal"/>
    <w:next w:val="Normal"/>
    <w:autoRedefine/>
    <w:uiPriority w:val="39"/>
    <w:unhideWhenUsed/>
    <w:rsid w:val="00C81530"/>
    <w:pPr>
      <w:ind w:left="1200"/>
    </w:pPr>
    <w:rPr>
      <w:rFonts w:ascii="Cambria" w:hAnsi="Cambria"/>
    </w:rPr>
  </w:style>
  <w:style w:type="paragraph" w:styleId="TOC8">
    <w:name w:val="toc 8"/>
    <w:basedOn w:val="Normal"/>
    <w:next w:val="Normal"/>
    <w:autoRedefine/>
    <w:uiPriority w:val="39"/>
    <w:unhideWhenUsed/>
    <w:rsid w:val="00C81530"/>
    <w:pPr>
      <w:ind w:left="1400"/>
    </w:pPr>
    <w:rPr>
      <w:rFonts w:ascii="Cambria" w:hAnsi="Cambria"/>
    </w:rPr>
  </w:style>
  <w:style w:type="paragraph" w:styleId="TOC9">
    <w:name w:val="toc 9"/>
    <w:basedOn w:val="Normal"/>
    <w:next w:val="Normal"/>
    <w:autoRedefine/>
    <w:uiPriority w:val="39"/>
    <w:unhideWhenUsed/>
    <w:rsid w:val="00C81530"/>
    <w:pPr>
      <w:ind w:left="1600"/>
    </w:pPr>
    <w:rPr>
      <w:rFonts w:ascii="Cambria" w:hAnsi="Cambria"/>
    </w:rPr>
  </w:style>
  <w:style w:type="paragraph" w:styleId="DocumentMap">
    <w:name w:val="Document Map"/>
    <w:basedOn w:val="Normal"/>
    <w:link w:val="DocumentMapChar"/>
    <w:uiPriority w:val="99"/>
    <w:semiHidden/>
    <w:unhideWhenUsed/>
    <w:rsid w:val="00FB5A15"/>
    <w:rPr>
      <w:rFonts w:ascii="Lucida Grande" w:hAnsi="Lucida Grande" w:cs="Lucida Grande"/>
      <w:sz w:val="24"/>
      <w:szCs w:val="24"/>
    </w:rPr>
  </w:style>
  <w:style w:type="character" w:customStyle="1" w:styleId="DocumentMapChar">
    <w:name w:val="Document Map Char"/>
    <w:link w:val="DocumentMap"/>
    <w:uiPriority w:val="99"/>
    <w:semiHidden/>
    <w:rsid w:val="00FB5A15"/>
    <w:rPr>
      <w:rFonts w:ascii="Lucida Grande" w:hAnsi="Lucida Grande" w:cs="Lucida Grande"/>
      <w:sz w:val="24"/>
      <w:szCs w:val="24"/>
    </w:rPr>
  </w:style>
  <w:style w:type="paragraph" w:customStyle="1" w:styleId="ColorfulShading-Accent11">
    <w:name w:val="Colorful Shading - Accent 11"/>
    <w:hidden/>
    <w:uiPriority w:val="99"/>
    <w:semiHidden/>
    <w:rsid w:val="00FB5A15"/>
    <w:rPr>
      <w:rFonts w:ascii="Arial" w:hAnsi="Arial"/>
      <w:lang w:eastAsia="en-US"/>
    </w:rPr>
  </w:style>
  <w:style w:type="paragraph" w:styleId="BalloonText">
    <w:name w:val="Balloon Text"/>
    <w:basedOn w:val="Normal"/>
    <w:link w:val="BalloonTextChar"/>
    <w:uiPriority w:val="99"/>
    <w:semiHidden/>
    <w:unhideWhenUsed/>
    <w:rsid w:val="00FB5A15"/>
    <w:rPr>
      <w:rFonts w:ascii="Lucida Grande" w:hAnsi="Lucida Grande" w:cs="Lucida Grande"/>
      <w:sz w:val="18"/>
      <w:szCs w:val="18"/>
    </w:rPr>
  </w:style>
  <w:style w:type="character" w:customStyle="1" w:styleId="BalloonTextChar">
    <w:name w:val="Balloon Text Char"/>
    <w:link w:val="BalloonText"/>
    <w:uiPriority w:val="99"/>
    <w:semiHidden/>
    <w:rsid w:val="00FB5A15"/>
    <w:rPr>
      <w:rFonts w:ascii="Lucida Grande" w:hAnsi="Lucida Grande" w:cs="Lucida Grande"/>
      <w:sz w:val="18"/>
      <w:szCs w:val="18"/>
    </w:rPr>
  </w:style>
  <w:style w:type="table" w:styleId="TableGrid">
    <w:name w:val="Table Grid"/>
    <w:basedOn w:val="TableNormal"/>
    <w:uiPriority w:val="59"/>
    <w:rsid w:val="007E69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afma.gov.au" TargetMode="External"/><Relationship Id="rId18" Type="http://schemas.openxmlformats.org/officeDocument/2006/relationships/footer" Target="footer1.xml"/><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hyperlink" Target="http://www.cmar.csiro.au/datacentre/torres/tsmr_other.htm" TargetMode="External"/><Relationship Id="rId7" Type="http://schemas.openxmlformats.org/officeDocument/2006/relationships/endnotes" Target="endnotes.xml"/><Relationship Id="rId12" Type="http://schemas.openxmlformats.org/officeDocument/2006/relationships/hyperlink" Target="http://www.pzja.gov.au/resources/publications/annual-reports" TargetMode="External"/><Relationship Id="rId17" Type="http://schemas.openxmlformats.org/officeDocument/2006/relationships/hyperlink" Target="http://www.tsra.gov.au"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daff.qld.gov.au/fisheries" TargetMode="External"/><Relationship Id="rId20" Type="http://schemas.openxmlformats.org/officeDocument/2006/relationships/hyperlink" Target="http://www.pzja.gov.au/wp-content/uploads/2011/06/fisheries-management-paper-no1.pdf"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g.gov.au/cca"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fma.gov.au" TargetMode="External"/><Relationship Id="rId23" Type="http://schemas.openxmlformats.org/officeDocument/2006/relationships/hyperlink" Target="http://www.pzja.gov.au" TargetMode="External"/><Relationship Id="rId28" Type="http://schemas.openxmlformats.org/officeDocument/2006/relationships/image" Target="media/image1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4.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zja.gov.au"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www.pzja.gov.au/wp-content/uploads/2011/06/Guidelines-for-researchers-wokring-in-Torres-Strait-Final-A3_updated-4.4.20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52</Pages>
  <Words>15670</Words>
  <Characters>88872</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Torres Strait Protected Zone Joint Authority</vt:lpstr>
    </vt:vector>
  </TitlesOfParts>
  <Company/>
  <LinksUpToDate>false</LinksUpToDate>
  <CharactersWithSpaces>104334</CharactersWithSpaces>
  <SharedDoc>false</SharedDoc>
  <HLinks>
    <vt:vector size="162" baseType="variant">
      <vt:variant>
        <vt:i4>2293804</vt:i4>
      </vt:variant>
      <vt:variant>
        <vt:i4>165</vt:i4>
      </vt:variant>
      <vt:variant>
        <vt:i4>0</vt:i4>
      </vt:variant>
      <vt:variant>
        <vt:i4>5</vt:i4>
      </vt:variant>
      <vt:variant>
        <vt:lpwstr>http://www.pzja.gov.au/wp-content/uploads/2011/06/Guidelines-for-researchers-wokring-in-Torres-Strait-Final-A3_updated-4.4.2012.pdf</vt:lpwstr>
      </vt:variant>
      <vt:variant>
        <vt:lpwstr/>
      </vt:variant>
      <vt:variant>
        <vt:i4>8257581</vt:i4>
      </vt:variant>
      <vt:variant>
        <vt:i4>162</vt:i4>
      </vt:variant>
      <vt:variant>
        <vt:i4>0</vt:i4>
      </vt:variant>
      <vt:variant>
        <vt:i4>5</vt:i4>
      </vt:variant>
      <vt:variant>
        <vt:lpwstr>http://www.cmar.csiro.au/datacentre/torres/tsmr_other.htm</vt:lpwstr>
      </vt:variant>
      <vt:variant>
        <vt:lpwstr/>
      </vt:variant>
      <vt:variant>
        <vt:i4>2818107</vt:i4>
      </vt:variant>
      <vt:variant>
        <vt:i4>159</vt:i4>
      </vt:variant>
      <vt:variant>
        <vt:i4>0</vt:i4>
      </vt:variant>
      <vt:variant>
        <vt:i4>5</vt:i4>
      </vt:variant>
      <vt:variant>
        <vt:lpwstr>http://www.pzja.gov.au</vt:lpwstr>
      </vt:variant>
      <vt:variant>
        <vt:lpwstr/>
      </vt:variant>
      <vt:variant>
        <vt:i4>1376325</vt:i4>
      </vt:variant>
      <vt:variant>
        <vt:i4>156</vt:i4>
      </vt:variant>
      <vt:variant>
        <vt:i4>0</vt:i4>
      </vt:variant>
      <vt:variant>
        <vt:i4>5</vt:i4>
      </vt:variant>
      <vt:variant>
        <vt:lpwstr>http://www.pzja.gov.au/wp-content/uploads/2011/06/fisheries-management-paper-no1.pdf</vt:lpwstr>
      </vt:variant>
      <vt:variant>
        <vt:lpwstr/>
      </vt:variant>
      <vt:variant>
        <vt:i4>3604530</vt:i4>
      </vt:variant>
      <vt:variant>
        <vt:i4>18</vt:i4>
      </vt:variant>
      <vt:variant>
        <vt:i4>0</vt:i4>
      </vt:variant>
      <vt:variant>
        <vt:i4>5</vt:i4>
      </vt:variant>
      <vt:variant>
        <vt:lpwstr>http://www.tsra.gov.au</vt:lpwstr>
      </vt:variant>
      <vt:variant>
        <vt:lpwstr/>
      </vt:variant>
      <vt:variant>
        <vt:i4>1769483</vt:i4>
      </vt:variant>
      <vt:variant>
        <vt:i4>15</vt:i4>
      </vt:variant>
      <vt:variant>
        <vt:i4>0</vt:i4>
      </vt:variant>
      <vt:variant>
        <vt:i4>5</vt:i4>
      </vt:variant>
      <vt:variant>
        <vt:lpwstr>http://www.daff.qld.gov.au/fisheries</vt:lpwstr>
      </vt:variant>
      <vt:variant>
        <vt:lpwstr/>
      </vt:variant>
      <vt:variant>
        <vt:i4>3997735</vt:i4>
      </vt:variant>
      <vt:variant>
        <vt:i4>12</vt:i4>
      </vt:variant>
      <vt:variant>
        <vt:i4>0</vt:i4>
      </vt:variant>
      <vt:variant>
        <vt:i4>5</vt:i4>
      </vt:variant>
      <vt:variant>
        <vt:lpwstr>http://www.afma.gov.au</vt:lpwstr>
      </vt:variant>
      <vt:variant>
        <vt:lpwstr/>
      </vt:variant>
      <vt:variant>
        <vt:i4>2818107</vt:i4>
      </vt:variant>
      <vt:variant>
        <vt:i4>9</vt:i4>
      </vt:variant>
      <vt:variant>
        <vt:i4>0</vt:i4>
      </vt:variant>
      <vt:variant>
        <vt:i4>5</vt:i4>
      </vt:variant>
      <vt:variant>
        <vt:lpwstr>http://www.pzja.gov.au</vt:lpwstr>
      </vt:variant>
      <vt:variant>
        <vt:lpwstr/>
      </vt:variant>
      <vt:variant>
        <vt:i4>5898333</vt:i4>
      </vt:variant>
      <vt:variant>
        <vt:i4>6</vt:i4>
      </vt:variant>
      <vt:variant>
        <vt:i4>0</vt:i4>
      </vt:variant>
      <vt:variant>
        <vt:i4>5</vt:i4>
      </vt:variant>
      <vt:variant>
        <vt:lpwstr>mailto:info@afma.gov.au</vt:lpwstr>
      </vt:variant>
      <vt:variant>
        <vt:lpwstr/>
      </vt:variant>
      <vt:variant>
        <vt:i4>589833</vt:i4>
      </vt:variant>
      <vt:variant>
        <vt:i4>3</vt:i4>
      </vt:variant>
      <vt:variant>
        <vt:i4>0</vt:i4>
      </vt:variant>
      <vt:variant>
        <vt:i4>5</vt:i4>
      </vt:variant>
      <vt:variant>
        <vt:lpwstr>http://www.pzja.gov.au/resources/publications/annual-reports</vt:lpwstr>
      </vt:variant>
      <vt:variant>
        <vt:lpwstr/>
      </vt:variant>
      <vt:variant>
        <vt:i4>5373963</vt:i4>
      </vt:variant>
      <vt:variant>
        <vt:i4>0</vt:i4>
      </vt:variant>
      <vt:variant>
        <vt:i4>0</vt:i4>
      </vt:variant>
      <vt:variant>
        <vt:i4>5</vt:i4>
      </vt:variant>
      <vt:variant>
        <vt:lpwstr>http://www.ag.gov.au/cca</vt:lpwstr>
      </vt:variant>
      <vt:variant>
        <vt:lpwstr/>
      </vt:variant>
      <vt:variant>
        <vt:i4>720911</vt:i4>
      </vt:variant>
      <vt:variant>
        <vt:i4>2327</vt:i4>
      </vt:variant>
      <vt:variant>
        <vt:i4>1038</vt:i4>
      </vt:variant>
      <vt:variant>
        <vt:i4>1</vt:i4>
      </vt:variant>
      <vt:variant>
        <vt:lpwstr>anne</vt:lpwstr>
      </vt:variant>
      <vt:variant>
        <vt:lpwstr/>
      </vt:variant>
      <vt:variant>
        <vt:i4>327694</vt:i4>
      </vt:variant>
      <vt:variant>
        <vt:i4>2518</vt:i4>
      </vt:variant>
      <vt:variant>
        <vt:i4>1039</vt:i4>
      </vt:variant>
      <vt:variant>
        <vt:i4>1</vt:i4>
      </vt:variant>
      <vt:variant>
        <vt:lpwstr>bill</vt:lpwstr>
      </vt:variant>
      <vt:variant>
        <vt:lpwstr/>
      </vt:variant>
      <vt:variant>
        <vt:i4>7602303</vt:i4>
      </vt:variant>
      <vt:variant>
        <vt:i4>2710</vt:i4>
      </vt:variant>
      <vt:variant>
        <vt:i4>1040</vt:i4>
      </vt:variant>
      <vt:variant>
        <vt:i4>1</vt:i4>
      </vt:variant>
      <vt:variant>
        <vt:lpwstr>joesph</vt:lpwstr>
      </vt:variant>
      <vt:variant>
        <vt:lpwstr/>
      </vt:variant>
      <vt:variant>
        <vt:i4>7929922</vt:i4>
      </vt:variant>
      <vt:variant>
        <vt:i4>7754</vt:i4>
      </vt:variant>
      <vt:variant>
        <vt:i4>1026</vt:i4>
      </vt:variant>
      <vt:variant>
        <vt:i4>1</vt:i4>
      </vt:variant>
      <vt:variant>
        <vt:lpwstr>figure1</vt:lpwstr>
      </vt:variant>
      <vt:variant>
        <vt:lpwstr/>
      </vt:variant>
      <vt:variant>
        <vt:i4>7929921</vt:i4>
      </vt:variant>
      <vt:variant>
        <vt:i4>16913</vt:i4>
      </vt:variant>
      <vt:variant>
        <vt:i4>1027</vt:i4>
      </vt:variant>
      <vt:variant>
        <vt:i4>1</vt:i4>
      </vt:variant>
      <vt:variant>
        <vt:lpwstr>figure2</vt:lpwstr>
      </vt:variant>
      <vt:variant>
        <vt:lpwstr/>
      </vt:variant>
      <vt:variant>
        <vt:i4>5898241</vt:i4>
      </vt:variant>
      <vt:variant>
        <vt:i4>26130</vt:i4>
      </vt:variant>
      <vt:variant>
        <vt:i4>1030</vt:i4>
      </vt:variant>
      <vt:variant>
        <vt:i4>1</vt:i4>
      </vt:variant>
      <vt:variant>
        <vt:lpwstr>fig3</vt:lpwstr>
      </vt:variant>
      <vt:variant>
        <vt:lpwstr/>
      </vt:variant>
      <vt:variant>
        <vt:i4>6094849</vt:i4>
      </vt:variant>
      <vt:variant>
        <vt:i4>30016</vt:i4>
      </vt:variant>
      <vt:variant>
        <vt:i4>1029</vt:i4>
      </vt:variant>
      <vt:variant>
        <vt:i4>1</vt:i4>
      </vt:variant>
      <vt:variant>
        <vt:lpwstr>fig4</vt:lpwstr>
      </vt:variant>
      <vt:variant>
        <vt:lpwstr/>
      </vt:variant>
      <vt:variant>
        <vt:i4>6029313</vt:i4>
      </vt:variant>
      <vt:variant>
        <vt:i4>31170</vt:i4>
      </vt:variant>
      <vt:variant>
        <vt:i4>1028</vt:i4>
      </vt:variant>
      <vt:variant>
        <vt:i4>1</vt:i4>
      </vt:variant>
      <vt:variant>
        <vt:lpwstr>fig5</vt:lpwstr>
      </vt:variant>
      <vt:variant>
        <vt:lpwstr/>
      </vt:variant>
      <vt:variant>
        <vt:i4>6225921</vt:i4>
      </vt:variant>
      <vt:variant>
        <vt:i4>35678</vt:i4>
      </vt:variant>
      <vt:variant>
        <vt:i4>1025</vt:i4>
      </vt:variant>
      <vt:variant>
        <vt:i4>1</vt:i4>
      </vt:variant>
      <vt:variant>
        <vt:lpwstr>fig6</vt:lpwstr>
      </vt:variant>
      <vt:variant>
        <vt:lpwstr/>
      </vt:variant>
      <vt:variant>
        <vt:i4>7929924</vt:i4>
      </vt:variant>
      <vt:variant>
        <vt:i4>36200</vt:i4>
      </vt:variant>
      <vt:variant>
        <vt:i4>1031</vt:i4>
      </vt:variant>
      <vt:variant>
        <vt:i4>1</vt:i4>
      </vt:variant>
      <vt:variant>
        <vt:lpwstr>figure7</vt:lpwstr>
      </vt:variant>
      <vt:variant>
        <vt:lpwstr/>
      </vt:variant>
      <vt:variant>
        <vt:i4>7929931</vt:i4>
      </vt:variant>
      <vt:variant>
        <vt:i4>36249</vt:i4>
      </vt:variant>
      <vt:variant>
        <vt:i4>1032</vt:i4>
      </vt:variant>
      <vt:variant>
        <vt:i4>1</vt:i4>
      </vt:variant>
      <vt:variant>
        <vt:lpwstr>figure8</vt:lpwstr>
      </vt:variant>
      <vt:variant>
        <vt:lpwstr/>
      </vt:variant>
      <vt:variant>
        <vt:i4>7929930</vt:i4>
      </vt:variant>
      <vt:variant>
        <vt:i4>39840</vt:i4>
      </vt:variant>
      <vt:variant>
        <vt:i4>1033</vt:i4>
      </vt:variant>
      <vt:variant>
        <vt:i4>1</vt:i4>
      </vt:variant>
      <vt:variant>
        <vt:lpwstr>figure9</vt:lpwstr>
      </vt:variant>
      <vt:variant>
        <vt:lpwstr/>
      </vt:variant>
      <vt:variant>
        <vt:i4>4784194</vt:i4>
      </vt:variant>
      <vt:variant>
        <vt:i4>40008</vt:i4>
      </vt:variant>
      <vt:variant>
        <vt:i4>1034</vt:i4>
      </vt:variant>
      <vt:variant>
        <vt:i4>1</vt:i4>
      </vt:variant>
      <vt:variant>
        <vt:lpwstr>figure10</vt:lpwstr>
      </vt:variant>
      <vt:variant>
        <vt:lpwstr/>
      </vt:variant>
      <vt:variant>
        <vt:i4>4718658</vt:i4>
      </vt:variant>
      <vt:variant>
        <vt:i4>41660</vt:i4>
      </vt:variant>
      <vt:variant>
        <vt:i4>1035</vt:i4>
      </vt:variant>
      <vt:variant>
        <vt:i4>1</vt:i4>
      </vt:variant>
      <vt:variant>
        <vt:lpwstr>figure11</vt:lpwstr>
      </vt:variant>
      <vt:variant>
        <vt:lpwstr/>
      </vt:variant>
      <vt:variant>
        <vt:i4>4915266</vt:i4>
      </vt:variant>
      <vt:variant>
        <vt:i4>56277</vt:i4>
      </vt:variant>
      <vt:variant>
        <vt:i4>1036</vt:i4>
      </vt:variant>
      <vt:variant>
        <vt:i4>1</vt:i4>
      </vt:variant>
      <vt:variant>
        <vt:lpwstr>figure12</vt:lpwstr>
      </vt:variant>
      <vt:variant>
        <vt:lpwstr/>
      </vt:variant>
      <vt:variant>
        <vt:i4>4849730</vt:i4>
      </vt:variant>
      <vt:variant>
        <vt:i4>56331</vt:i4>
      </vt:variant>
      <vt:variant>
        <vt:i4>1037</vt:i4>
      </vt:variant>
      <vt:variant>
        <vt:i4>1</vt:i4>
      </vt:variant>
      <vt:variant>
        <vt:lpwstr>figure13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Torres Strait Protected Zone Joint Authority</dc:title>
  <dc:creator>AFMA</dc:creator>
  <cp:lastModifiedBy>CODDINGTON, Cate</cp:lastModifiedBy>
  <cp:revision>4</cp:revision>
  <dcterms:created xsi:type="dcterms:W3CDTF">2016-02-08T00:12:00Z</dcterms:created>
  <dcterms:modified xsi:type="dcterms:W3CDTF">2016-02-08T00:15:00Z</dcterms:modified>
</cp:coreProperties>
</file>